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9CE3C" w14:textId="2F5278BD" w:rsidR="00286CB9" w:rsidRPr="00FB3679" w:rsidRDefault="00F87A91" w:rsidP="00FB3679">
      <w:pPr>
        <w:pStyle w:val="Title"/>
        <w:spacing w:line="240" w:lineRule="auto"/>
        <w:jc w:val="center"/>
        <w:rPr>
          <w:rFonts w:ascii="Palatino" w:hAnsi="Palatino"/>
        </w:rPr>
      </w:pPr>
      <w:r w:rsidRPr="00FB3679">
        <w:rPr>
          <w:rFonts w:ascii="Palatino" w:hAnsi="Palatino"/>
        </w:rPr>
        <w:t>INFORMAL SECTOR BUSINESS INSTITUTE</w:t>
      </w:r>
    </w:p>
    <w:p w14:paraId="07D60A57" w14:textId="6182B36F" w:rsidR="00117D2D" w:rsidRPr="00FB3679" w:rsidRDefault="002F796B" w:rsidP="00FB3679">
      <w:pPr>
        <w:pStyle w:val="Title"/>
        <w:spacing w:line="240" w:lineRule="auto"/>
        <w:jc w:val="center"/>
        <w:rPr>
          <w:sz w:val="36"/>
          <w:szCs w:val="36"/>
        </w:rPr>
      </w:pPr>
      <w:r w:rsidRPr="00FB3679">
        <w:rPr>
          <w:sz w:val="36"/>
          <w:szCs w:val="36"/>
        </w:rPr>
        <w:t xml:space="preserve"> </w:t>
      </w:r>
      <w:r w:rsidR="00F3607F" w:rsidRPr="00FB3679">
        <w:rPr>
          <w:sz w:val="36"/>
          <w:szCs w:val="36"/>
        </w:rPr>
        <w:t xml:space="preserve">PROVIDING </w:t>
      </w:r>
      <w:r w:rsidR="00C263B9" w:rsidRPr="00FB3679">
        <w:rPr>
          <w:sz w:val="36"/>
          <w:szCs w:val="36"/>
        </w:rPr>
        <w:t>ICT</w:t>
      </w:r>
      <w:r w:rsidR="00F3607F" w:rsidRPr="00FB3679">
        <w:rPr>
          <w:sz w:val="36"/>
          <w:szCs w:val="36"/>
        </w:rPr>
        <w:t xml:space="preserve"> TRAINING PROGRAM FOR INFORMAL BUSINESS OWNERS </w:t>
      </w:r>
      <w:r w:rsidR="001847A4" w:rsidRPr="00FB3679">
        <w:rPr>
          <w:sz w:val="36"/>
          <w:szCs w:val="36"/>
        </w:rPr>
        <w:t xml:space="preserve">IN </w:t>
      </w:r>
      <w:r w:rsidR="00966FC6" w:rsidRPr="00FB3679">
        <w:rPr>
          <w:sz w:val="36"/>
          <w:szCs w:val="36"/>
        </w:rPr>
        <w:t>KENYA</w:t>
      </w:r>
    </w:p>
    <w:p w14:paraId="2371F57A" w14:textId="617D6FC6" w:rsidR="00801C2B" w:rsidRPr="008E7094" w:rsidRDefault="00C263B9" w:rsidP="008E7094">
      <w:pPr>
        <w:spacing w:line="240" w:lineRule="auto"/>
        <w:jc w:val="center"/>
        <w:rPr>
          <w:rFonts w:ascii="Times New Roman" w:hAnsi="Times New Roman" w:cs="Times New Roman"/>
          <w:i/>
          <w:sz w:val="24"/>
        </w:rPr>
      </w:pPr>
      <w:r w:rsidRPr="00FB3679">
        <w:rPr>
          <w:noProof/>
          <w:lang w:eastAsia="en-US"/>
        </w:rPr>
        <w:drawing>
          <wp:inline distT="0" distB="0" distL="0" distR="0" wp14:anchorId="3C868A07" wp14:editId="33F17004">
            <wp:extent cx="5685947" cy="3406140"/>
            <wp:effectExtent l="0" t="0" r="3810" b="0"/>
            <wp:docPr id="1" name="Picture 1" descr="Macintosh HD:Users:mugehaseki:Desktop:Case studies:Case studies-Muge:ISBI-Ken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ugehaseki:Desktop:Case studies:Case studies-Muge:ISBI-Kenya.jpg"/>
                    <pic:cNvPicPr>
                      <a:picLocks noChangeAspect="1" noChangeArrowheads="1"/>
                    </pic:cNvPicPr>
                  </pic:nvPicPr>
                  <pic:blipFill rotWithShape="1">
                    <a:blip r:embed="rId8">
                      <a:extLst>
                        <a:ext uri="{28A0092B-C50C-407E-A947-70E740481C1C}">
                          <a14:useLocalDpi xmlns:a14="http://schemas.microsoft.com/office/drawing/2010/main" val="0"/>
                        </a:ext>
                      </a:extLst>
                    </a:blip>
                    <a:srcRect l="2882" t="5112" r="4213" b="14696"/>
                    <a:stretch/>
                  </pic:blipFill>
                  <pic:spPr bwMode="auto">
                    <a:xfrm>
                      <a:off x="0" y="0"/>
                      <a:ext cx="5707209" cy="3418877"/>
                    </a:xfrm>
                    <a:prstGeom prst="rect">
                      <a:avLst/>
                    </a:prstGeom>
                    <a:noFill/>
                    <a:ln>
                      <a:noFill/>
                    </a:ln>
                    <a:extLst>
                      <a:ext uri="{53640926-AAD7-44D8-BBD7-CCE9431645EC}">
                        <a14:shadowObscured xmlns:a14="http://schemas.microsoft.com/office/drawing/2010/main"/>
                      </a:ext>
                    </a:extLst>
                  </pic:spPr>
                </pic:pic>
              </a:graphicData>
            </a:graphic>
          </wp:inline>
        </w:drawing>
      </w:r>
      <w:r w:rsidR="00F87A91" w:rsidRPr="008E7094">
        <w:rPr>
          <w:rFonts w:ascii="Times New Roman" w:hAnsi="Times New Roman" w:cs="Times New Roman"/>
          <w:i/>
          <w:sz w:val="24"/>
        </w:rPr>
        <w:t xml:space="preserve">Trainees at the Informal Business Sector Institute. </w:t>
      </w:r>
      <w:r w:rsidR="006E694E" w:rsidRPr="008E7094">
        <w:rPr>
          <w:rFonts w:ascii="Times New Roman" w:hAnsi="Times New Roman" w:cs="Times New Roman"/>
          <w:i/>
          <w:sz w:val="24"/>
        </w:rPr>
        <w:t xml:space="preserve">Photo </w:t>
      </w:r>
      <w:r w:rsidR="0031042E" w:rsidRPr="008E7094">
        <w:rPr>
          <w:rFonts w:ascii="Times New Roman" w:hAnsi="Times New Roman" w:cs="Times New Roman"/>
          <w:i/>
          <w:sz w:val="24"/>
        </w:rPr>
        <w:t>credit</w:t>
      </w:r>
      <w:r w:rsidR="00325325" w:rsidRPr="008E7094">
        <w:rPr>
          <w:rFonts w:ascii="Times New Roman" w:hAnsi="Times New Roman" w:cs="Times New Roman"/>
          <w:i/>
          <w:sz w:val="24"/>
        </w:rPr>
        <w:t>:</w:t>
      </w:r>
      <w:r w:rsidRPr="008E7094">
        <w:rPr>
          <w:rFonts w:ascii="Times New Roman" w:hAnsi="Times New Roman" w:cs="Times New Roman"/>
          <w:i/>
          <w:sz w:val="24"/>
        </w:rPr>
        <w:t xml:space="preserve"> Eastland College of Technology</w:t>
      </w:r>
    </w:p>
    <w:p w14:paraId="5E1020E3" w14:textId="77777777" w:rsidR="00286CB9" w:rsidRPr="008E7094" w:rsidRDefault="00286CB9" w:rsidP="008E7094">
      <w:pPr>
        <w:pStyle w:val="Heading1"/>
      </w:pPr>
      <w:r w:rsidRPr="008E7094">
        <w:t xml:space="preserve">Executive Summary </w:t>
      </w:r>
    </w:p>
    <w:p w14:paraId="066A378F" w14:textId="2435D70C" w:rsidR="00AE7911" w:rsidRDefault="002B1C09" w:rsidP="00FB367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Eastland </w:t>
      </w:r>
      <w:r w:rsidR="00801C2B" w:rsidRPr="00FB3679">
        <w:rPr>
          <w:rFonts w:ascii="Times New Roman" w:eastAsia="Times New Roman" w:hAnsi="Times New Roman" w:cs="Times New Roman"/>
          <w:sz w:val="24"/>
          <w:szCs w:val="24"/>
        </w:rPr>
        <w:t xml:space="preserve">College of Technology </w:t>
      </w:r>
      <w:r w:rsidR="007145B9" w:rsidRPr="00FB3679">
        <w:rPr>
          <w:rFonts w:ascii="Times New Roman" w:eastAsia="Times New Roman" w:hAnsi="Times New Roman" w:cs="Times New Roman"/>
          <w:sz w:val="24"/>
          <w:szCs w:val="24"/>
        </w:rPr>
        <w:t xml:space="preserve">(ECT) </w:t>
      </w:r>
      <w:r w:rsidR="00F87A91">
        <w:rPr>
          <w:rFonts w:ascii="Times New Roman" w:eastAsia="Times New Roman" w:hAnsi="Times New Roman" w:cs="Times New Roman"/>
          <w:sz w:val="24"/>
          <w:szCs w:val="24"/>
        </w:rPr>
        <w:t>in Nairobi, Kenya,</w:t>
      </w:r>
      <w:r>
        <w:rPr>
          <w:rFonts w:ascii="Times New Roman" w:eastAsia="Times New Roman" w:hAnsi="Times New Roman" w:cs="Times New Roman"/>
          <w:sz w:val="24"/>
          <w:szCs w:val="24"/>
        </w:rPr>
        <w:t xml:space="preserve"> </w:t>
      </w:r>
      <w:r w:rsidR="00801C2B" w:rsidRPr="00FB3679">
        <w:rPr>
          <w:rFonts w:ascii="Times New Roman" w:eastAsia="Times New Roman" w:hAnsi="Times New Roman" w:cs="Times New Roman"/>
          <w:sz w:val="24"/>
          <w:szCs w:val="24"/>
        </w:rPr>
        <w:t>is host to the Informal S</w:t>
      </w:r>
      <w:r w:rsidR="00F87A91">
        <w:rPr>
          <w:rFonts w:ascii="Times New Roman" w:eastAsia="Times New Roman" w:hAnsi="Times New Roman" w:cs="Times New Roman"/>
          <w:sz w:val="24"/>
          <w:szCs w:val="24"/>
        </w:rPr>
        <w:t>ector Business Institute (ISBI), that offers</w:t>
      </w:r>
      <w:r w:rsidR="00801C2B" w:rsidRPr="00FB3679">
        <w:rPr>
          <w:rFonts w:ascii="Times New Roman" w:eastAsia="Times New Roman" w:hAnsi="Times New Roman" w:cs="Times New Roman"/>
          <w:sz w:val="24"/>
          <w:szCs w:val="24"/>
        </w:rPr>
        <w:t xml:space="preserve"> a training course in micro-entrepreneurship with emphasis on </w:t>
      </w:r>
      <w:r>
        <w:rPr>
          <w:rFonts w:ascii="Times New Roman" w:eastAsia="Times New Roman" w:hAnsi="Times New Roman" w:cs="Times New Roman"/>
          <w:sz w:val="24"/>
          <w:szCs w:val="24"/>
        </w:rPr>
        <w:t>information and communications technology (</w:t>
      </w:r>
      <w:r w:rsidR="00801C2B" w:rsidRPr="00FB3679">
        <w:rPr>
          <w:rFonts w:ascii="Times New Roman" w:eastAsia="Times New Roman" w:hAnsi="Times New Roman" w:cs="Times New Roman"/>
          <w:sz w:val="24"/>
          <w:szCs w:val="24"/>
        </w:rPr>
        <w:t>ICT</w:t>
      </w:r>
      <w:r>
        <w:rPr>
          <w:rFonts w:ascii="Times New Roman" w:eastAsia="Times New Roman" w:hAnsi="Times New Roman" w:cs="Times New Roman"/>
          <w:sz w:val="24"/>
          <w:szCs w:val="24"/>
        </w:rPr>
        <w:t>)</w:t>
      </w:r>
      <w:r w:rsidR="00801C2B" w:rsidRPr="00FB3679">
        <w:rPr>
          <w:rFonts w:ascii="Times New Roman" w:eastAsia="Times New Roman" w:hAnsi="Times New Roman" w:cs="Times New Roman"/>
          <w:sz w:val="24"/>
          <w:szCs w:val="24"/>
        </w:rPr>
        <w:t xml:space="preserve"> education.</w:t>
      </w:r>
      <w:r w:rsidR="00807B43" w:rsidRPr="00FB3679">
        <w:rPr>
          <w:rFonts w:ascii="Times New Roman" w:eastAsia="Times New Roman" w:hAnsi="Times New Roman" w:cs="Times New Roman"/>
          <w:sz w:val="24"/>
          <w:szCs w:val="24"/>
        </w:rPr>
        <w:t xml:space="preserve"> ECT was established in </w:t>
      </w:r>
      <w:r w:rsidR="00FD1BAD" w:rsidRPr="00FB3679">
        <w:rPr>
          <w:rFonts w:ascii="Times New Roman" w:eastAsia="Times New Roman" w:hAnsi="Times New Roman" w:cs="Times New Roman"/>
          <w:sz w:val="24"/>
          <w:szCs w:val="24"/>
        </w:rPr>
        <w:t>2004</w:t>
      </w:r>
      <w:r w:rsidR="00807B43" w:rsidRPr="00FB3679">
        <w:rPr>
          <w:rFonts w:ascii="Times New Roman" w:eastAsia="Times New Roman" w:hAnsi="Times New Roman" w:cs="Times New Roman"/>
          <w:sz w:val="24"/>
          <w:szCs w:val="24"/>
        </w:rPr>
        <w:t xml:space="preserve"> to develop educational programs for the formal sector, training technicians to aid Kenyan industrialization.</w:t>
      </w:r>
      <w:r w:rsidR="00F87A91">
        <w:rPr>
          <w:rFonts w:ascii="Times New Roman" w:eastAsia="Times New Roman" w:hAnsi="Times New Roman" w:cs="Times New Roman"/>
          <w:sz w:val="24"/>
          <w:szCs w:val="24"/>
        </w:rPr>
        <w:t xml:space="preserve"> The </w:t>
      </w:r>
      <w:r w:rsidR="00807B43" w:rsidRPr="00FB3679">
        <w:rPr>
          <w:rFonts w:ascii="Times New Roman" w:eastAsia="Times New Roman" w:hAnsi="Times New Roman" w:cs="Times New Roman"/>
          <w:sz w:val="24"/>
          <w:szCs w:val="24"/>
        </w:rPr>
        <w:t>micro-entrepreneur</w:t>
      </w:r>
      <w:r w:rsidR="00F87A91">
        <w:rPr>
          <w:rFonts w:ascii="Times New Roman" w:eastAsia="Times New Roman" w:hAnsi="Times New Roman" w:cs="Times New Roman"/>
          <w:sz w:val="24"/>
          <w:szCs w:val="24"/>
        </w:rPr>
        <w:t>ship</w:t>
      </w:r>
      <w:r w:rsidR="00807B43" w:rsidRPr="00FB3679">
        <w:rPr>
          <w:rFonts w:ascii="Times New Roman" w:eastAsia="Times New Roman" w:hAnsi="Times New Roman" w:cs="Times New Roman"/>
          <w:sz w:val="24"/>
          <w:szCs w:val="24"/>
        </w:rPr>
        <w:t xml:space="preserve"> </w:t>
      </w:r>
      <w:r w:rsidR="00801C2B" w:rsidRPr="00FB3679">
        <w:rPr>
          <w:rFonts w:ascii="Times New Roman" w:eastAsia="Times New Roman" w:hAnsi="Times New Roman" w:cs="Times New Roman"/>
          <w:sz w:val="24"/>
          <w:szCs w:val="24"/>
        </w:rPr>
        <w:t xml:space="preserve">course </w:t>
      </w:r>
      <w:r w:rsidR="00B11A95" w:rsidRPr="00FB3679">
        <w:rPr>
          <w:rFonts w:ascii="Times New Roman" w:eastAsia="Times New Roman" w:hAnsi="Times New Roman" w:cs="Times New Roman"/>
          <w:sz w:val="24"/>
          <w:szCs w:val="24"/>
        </w:rPr>
        <w:t>aims to improve economic development and business practices and alleviate poverty among small, infor</w:t>
      </w:r>
      <w:r w:rsidR="00C263B9" w:rsidRPr="00FB3679">
        <w:rPr>
          <w:rFonts w:ascii="Times New Roman" w:eastAsia="Times New Roman" w:hAnsi="Times New Roman" w:cs="Times New Roman"/>
          <w:sz w:val="24"/>
          <w:szCs w:val="24"/>
        </w:rPr>
        <w:t>mal business owners in Nairobi since 200</w:t>
      </w:r>
      <w:r w:rsidR="00FD1BAD" w:rsidRPr="00FB3679">
        <w:rPr>
          <w:rFonts w:ascii="Times New Roman" w:eastAsia="Times New Roman" w:hAnsi="Times New Roman" w:cs="Times New Roman"/>
          <w:sz w:val="24"/>
          <w:szCs w:val="24"/>
        </w:rPr>
        <w:t>4</w:t>
      </w:r>
      <w:r w:rsidR="00C263B9" w:rsidRPr="00FB3679">
        <w:rPr>
          <w:rFonts w:ascii="Times New Roman" w:eastAsia="Times New Roman" w:hAnsi="Times New Roman" w:cs="Times New Roman"/>
          <w:sz w:val="24"/>
          <w:szCs w:val="24"/>
        </w:rPr>
        <w:t>.</w:t>
      </w:r>
    </w:p>
    <w:p w14:paraId="4087B237" w14:textId="77777777" w:rsidR="008E7094" w:rsidRPr="00FB3679" w:rsidRDefault="008E7094" w:rsidP="00FB3679">
      <w:pPr>
        <w:spacing w:line="240" w:lineRule="auto"/>
        <w:jc w:val="both"/>
        <w:rPr>
          <w:rFonts w:ascii="Times New Roman" w:eastAsia="Times New Roman" w:hAnsi="Times New Roman" w:cs="Times New Roman"/>
          <w:sz w:val="24"/>
          <w:szCs w:val="24"/>
        </w:rPr>
      </w:pPr>
    </w:p>
    <w:p w14:paraId="4227ECD2" w14:textId="2A0D48D3" w:rsidR="00F87A91" w:rsidRPr="00F87A91" w:rsidRDefault="00C263B9" w:rsidP="00F87A91">
      <w:pPr>
        <w:spacing w:line="240" w:lineRule="auto"/>
        <w:jc w:val="both"/>
        <w:rPr>
          <w:rFonts w:ascii="Times New Roman" w:eastAsia="Times New Roman" w:hAnsi="Times New Roman" w:cs="Times New Roman"/>
          <w:i/>
          <w:sz w:val="24"/>
          <w:szCs w:val="24"/>
        </w:rPr>
      </w:pPr>
      <w:r w:rsidRPr="00FB3679">
        <w:rPr>
          <w:rFonts w:ascii="Times New Roman" w:eastAsia="Times New Roman" w:hAnsi="Times New Roman" w:cs="Times New Roman"/>
          <w:i/>
          <w:sz w:val="24"/>
          <w:szCs w:val="24"/>
        </w:rPr>
        <w:t>Keywords: Micro-entrepreneurship, economic development, ICT training, Kenya</w:t>
      </w:r>
    </w:p>
    <w:p w14:paraId="1B937724" w14:textId="77777777" w:rsidR="00F87A91" w:rsidRDefault="00F87A91">
      <w:pPr>
        <w:spacing w:after="0" w:line="240" w:lineRule="auto"/>
        <w:rPr>
          <w:rFonts w:ascii="Georgia" w:eastAsiaTheme="majorEastAsia" w:hAnsi="Georgia" w:cstheme="majorBidi"/>
          <w:bCs/>
          <w:smallCaps/>
          <w:color w:val="000000" w:themeColor="text1"/>
          <w:sz w:val="36"/>
          <w:szCs w:val="36"/>
        </w:rPr>
      </w:pPr>
      <w:r>
        <w:rPr>
          <w:rFonts w:ascii="Georgia" w:hAnsi="Georgia"/>
          <w:b/>
        </w:rPr>
        <w:br w:type="page"/>
      </w:r>
    </w:p>
    <w:p w14:paraId="41E42BE9" w14:textId="5AAF8BCF" w:rsidR="00861C2B" w:rsidRPr="00FB3679" w:rsidRDefault="00861C2B" w:rsidP="008E7094">
      <w:pPr>
        <w:pStyle w:val="Heading1"/>
        <w:rPr>
          <w:b/>
        </w:rPr>
      </w:pPr>
      <w:r w:rsidRPr="00FB3679">
        <w:lastRenderedPageBreak/>
        <w:t>Context</w:t>
      </w:r>
    </w:p>
    <w:p w14:paraId="4CA0D5B9" w14:textId="77777777" w:rsidR="00F87A91" w:rsidRDefault="00E354B7" w:rsidP="00FB3679">
      <w:pPr>
        <w:spacing w:line="240" w:lineRule="auto"/>
        <w:jc w:val="both"/>
        <w:rPr>
          <w:rFonts w:ascii="Times New Roman" w:eastAsia="Times New Roman" w:hAnsi="Times New Roman" w:cs="Times New Roman"/>
          <w:sz w:val="24"/>
          <w:szCs w:val="24"/>
        </w:rPr>
      </w:pPr>
      <w:r w:rsidRPr="00FB3679">
        <w:rPr>
          <w:rFonts w:ascii="Times New Roman" w:eastAsia="Times New Roman" w:hAnsi="Times New Roman" w:cs="Times New Roman"/>
          <w:sz w:val="24"/>
          <w:szCs w:val="24"/>
        </w:rPr>
        <w:t xml:space="preserve">In Kenya, </w:t>
      </w:r>
      <w:r w:rsidR="00024759" w:rsidRPr="00FB3679">
        <w:rPr>
          <w:rFonts w:ascii="Times New Roman" w:eastAsia="Times New Roman" w:hAnsi="Times New Roman" w:cs="Times New Roman"/>
          <w:sz w:val="24"/>
          <w:szCs w:val="24"/>
        </w:rPr>
        <w:t xml:space="preserve">micro, </w:t>
      </w:r>
      <w:r w:rsidR="009E3B5D">
        <w:rPr>
          <w:rFonts w:ascii="Times New Roman" w:eastAsia="Times New Roman" w:hAnsi="Times New Roman" w:cs="Times New Roman"/>
          <w:sz w:val="24"/>
          <w:szCs w:val="24"/>
        </w:rPr>
        <w:t xml:space="preserve">small, </w:t>
      </w:r>
      <w:r w:rsidRPr="00FB3679">
        <w:rPr>
          <w:rFonts w:ascii="Times New Roman" w:eastAsia="Times New Roman" w:hAnsi="Times New Roman" w:cs="Times New Roman"/>
          <w:sz w:val="24"/>
          <w:szCs w:val="24"/>
        </w:rPr>
        <w:t xml:space="preserve">and </w:t>
      </w:r>
      <w:r w:rsidR="00024759" w:rsidRPr="00FB3679">
        <w:rPr>
          <w:rFonts w:ascii="Times New Roman" w:eastAsia="Times New Roman" w:hAnsi="Times New Roman" w:cs="Times New Roman"/>
          <w:sz w:val="24"/>
          <w:szCs w:val="24"/>
        </w:rPr>
        <w:t>medium</w:t>
      </w:r>
      <w:r w:rsidRPr="00FB3679">
        <w:rPr>
          <w:rFonts w:ascii="Times New Roman" w:eastAsia="Times New Roman" w:hAnsi="Times New Roman" w:cs="Times New Roman"/>
          <w:sz w:val="24"/>
          <w:szCs w:val="24"/>
        </w:rPr>
        <w:t xml:space="preserve"> enterprises </w:t>
      </w:r>
      <w:r w:rsidR="009A3A04" w:rsidRPr="00FB3679">
        <w:rPr>
          <w:rFonts w:ascii="Times New Roman" w:eastAsia="Times New Roman" w:hAnsi="Times New Roman" w:cs="Times New Roman"/>
          <w:sz w:val="24"/>
          <w:szCs w:val="24"/>
        </w:rPr>
        <w:t>(</w:t>
      </w:r>
      <w:r w:rsidR="00024759" w:rsidRPr="00FB3679">
        <w:rPr>
          <w:rFonts w:ascii="Times New Roman" w:eastAsia="Times New Roman" w:hAnsi="Times New Roman" w:cs="Times New Roman"/>
          <w:sz w:val="24"/>
          <w:szCs w:val="24"/>
        </w:rPr>
        <w:t>M</w:t>
      </w:r>
      <w:r w:rsidR="009A3A04" w:rsidRPr="00FB3679">
        <w:rPr>
          <w:rFonts w:ascii="Times New Roman" w:eastAsia="Times New Roman" w:hAnsi="Times New Roman" w:cs="Times New Roman"/>
          <w:sz w:val="24"/>
          <w:szCs w:val="24"/>
        </w:rPr>
        <w:t xml:space="preserve">SMEs) </w:t>
      </w:r>
      <w:r w:rsidRPr="00FB3679">
        <w:rPr>
          <w:rFonts w:ascii="Times New Roman" w:eastAsia="Times New Roman" w:hAnsi="Times New Roman" w:cs="Times New Roman"/>
          <w:sz w:val="24"/>
          <w:szCs w:val="24"/>
        </w:rPr>
        <w:t>are a crucial part of the</w:t>
      </w:r>
      <w:r w:rsidR="009A3A04" w:rsidRPr="00FB3679">
        <w:rPr>
          <w:rFonts w:ascii="Times New Roman" w:eastAsia="Times New Roman" w:hAnsi="Times New Roman" w:cs="Times New Roman"/>
          <w:sz w:val="24"/>
          <w:szCs w:val="24"/>
        </w:rPr>
        <w:t xml:space="preserve"> country’s business environment.</w:t>
      </w:r>
      <w:r w:rsidRPr="00FB3679">
        <w:rPr>
          <w:rFonts w:ascii="Times New Roman" w:eastAsia="Times New Roman" w:hAnsi="Times New Roman" w:cs="Times New Roman"/>
          <w:sz w:val="24"/>
          <w:szCs w:val="24"/>
        </w:rPr>
        <w:t xml:space="preserve"> </w:t>
      </w:r>
      <w:r w:rsidR="009E3B5D">
        <w:rPr>
          <w:rFonts w:ascii="Times New Roman" w:eastAsia="Times New Roman" w:hAnsi="Times New Roman" w:cs="Times New Roman"/>
          <w:sz w:val="24"/>
          <w:szCs w:val="24"/>
        </w:rPr>
        <w:t>M</w:t>
      </w:r>
      <w:r w:rsidRPr="00FB3679">
        <w:rPr>
          <w:rFonts w:ascii="Times New Roman" w:eastAsia="Times New Roman" w:hAnsi="Times New Roman" w:cs="Times New Roman"/>
          <w:sz w:val="24"/>
          <w:szCs w:val="24"/>
        </w:rPr>
        <w:t xml:space="preserve">SMEs account for </w:t>
      </w:r>
      <w:r w:rsidR="009E3B5D">
        <w:rPr>
          <w:rFonts w:ascii="Times New Roman" w:eastAsia="Times New Roman" w:hAnsi="Times New Roman" w:cs="Times New Roman"/>
          <w:sz w:val="24"/>
          <w:szCs w:val="24"/>
        </w:rPr>
        <w:t>more than 20 percent</w:t>
      </w:r>
      <w:r w:rsidRPr="00FB3679">
        <w:rPr>
          <w:rFonts w:ascii="Times New Roman" w:eastAsia="Times New Roman" w:hAnsi="Times New Roman" w:cs="Times New Roman"/>
          <w:sz w:val="24"/>
          <w:szCs w:val="24"/>
        </w:rPr>
        <w:t xml:space="preserve"> of</w:t>
      </w:r>
      <w:r w:rsidR="009E3B5D">
        <w:rPr>
          <w:rFonts w:ascii="Times New Roman" w:eastAsia="Times New Roman" w:hAnsi="Times New Roman" w:cs="Times New Roman"/>
          <w:sz w:val="24"/>
          <w:szCs w:val="24"/>
        </w:rPr>
        <w:t xml:space="preserve"> adult employment and around 12 percent</w:t>
      </w:r>
      <w:r w:rsidRPr="00FB3679">
        <w:rPr>
          <w:rFonts w:ascii="Times New Roman" w:eastAsia="Times New Roman" w:hAnsi="Times New Roman" w:cs="Times New Roman"/>
          <w:sz w:val="24"/>
          <w:szCs w:val="24"/>
        </w:rPr>
        <w:t xml:space="preserve"> of the country’s </w:t>
      </w:r>
      <w:r w:rsidR="009E3B5D">
        <w:rPr>
          <w:rFonts w:ascii="Times New Roman" w:eastAsia="Times New Roman" w:hAnsi="Times New Roman" w:cs="Times New Roman"/>
          <w:sz w:val="24"/>
          <w:szCs w:val="24"/>
        </w:rPr>
        <w:t>gross domestic product (</w:t>
      </w:r>
      <w:r w:rsidRPr="00FB3679">
        <w:rPr>
          <w:rFonts w:ascii="Times New Roman" w:eastAsia="Times New Roman" w:hAnsi="Times New Roman" w:cs="Times New Roman"/>
          <w:sz w:val="24"/>
          <w:szCs w:val="24"/>
        </w:rPr>
        <w:t>GDP</w:t>
      </w:r>
      <w:r w:rsidR="009E3B5D">
        <w:rPr>
          <w:rFonts w:ascii="Times New Roman" w:eastAsia="Times New Roman" w:hAnsi="Times New Roman" w:cs="Times New Roman"/>
          <w:sz w:val="24"/>
          <w:szCs w:val="24"/>
        </w:rPr>
        <w:t>)</w:t>
      </w:r>
      <w:r w:rsidRPr="00FB3679">
        <w:rPr>
          <w:rFonts w:ascii="Times New Roman" w:eastAsia="Times New Roman" w:hAnsi="Times New Roman" w:cs="Times New Roman"/>
          <w:sz w:val="24"/>
          <w:szCs w:val="24"/>
        </w:rPr>
        <w:t>. According to the 2016 MSME Basic Report by the Bureau of Statistics</w:t>
      </w:r>
      <w:r w:rsidR="005D438C">
        <w:rPr>
          <w:rFonts w:ascii="Times New Roman" w:eastAsia="Times New Roman" w:hAnsi="Times New Roman" w:cs="Times New Roman"/>
          <w:sz w:val="24"/>
          <w:szCs w:val="24"/>
        </w:rPr>
        <w:t xml:space="preserve"> of the Government of Kenya</w:t>
      </w:r>
      <w:r w:rsidRPr="00FB3679">
        <w:rPr>
          <w:rFonts w:ascii="Times New Roman" w:eastAsia="Times New Roman" w:hAnsi="Times New Roman" w:cs="Times New Roman"/>
          <w:sz w:val="24"/>
          <w:szCs w:val="24"/>
        </w:rPr>
        <w:t xml:space="preserve">, </w:t>
      </w:r>
      <w:r w:rsidR="005D438C">
        <w:rPr>
          <w:rFonts w:ascii="Times New Roman" w:eastAsia="Times New Roman" w:hAnsi="Times New Roman" w:cs="Times New Roman"/>
          <w:sz w:val="24"/>
          <w:szCs w:val="24"/>
        </w:rPr>
        <w:t xml:space="preserve">the country </w:t>
      </w:r>
      <w:r w:rsidRPr="00FB3679">
        <w:rPr>
          <w:rFonts w:ascii="Times New Roman" w:eastAsia="Times New Roman" w:hAnsi="Times New Roman" w:cs="Times New Roman"/>
          <w:sz w:val="24"/>
          <w:szCs w:val="24"/>
        </w:rPr>
        <w:t>has 1.56 million licensed and 5.85 million unlicensed MSMEs</w:t>
      </w:r>
      <w:r w:rsidR="005D438C">
        <w:rPr>
          <w:rFonts w:ascii="Times New Roman" w:eastAsia="Times New Roman" w:hAnsi="Times New Roman" w:cs="Times New Roman"/>
          <w:sz w:val="24"/>
          <w:szCs w:val="24"/>
        </w:rPr>
        <w:t xml:space="preserve"> in total.</w:t>
      </w:r>
      <w:r w:rsidRPr="00FB3679">
        <w:rPr>
          <w:rFonts w:ascii="Times New Roman" w:eastAsia="Times New Roman" w:hAnsi="Times New Roman" w:cs="Times New Roman"/>
          <w:sz w:val="24"/>
          <w:szCs w:val="24"/>
        </w:rPr>
        <w:t xml:space="preserve"> Nairobi itself h</w:t>
      </w:r>
      <w:r w:rsidR="005D438C">
        <w:rPr>
          <w:rFonts w:ascii="Times New Roman" w:eastAsia="Times New Roman" w:hAnsi="Times New Roman" w:cs="Times New Roman"/>
          <w:sz w:val="24"/>
          <w:szCs w:val="24"/>
        </w:rPr>
        <w:t>as 268,100 licensed MSMEs, 83.8 percent</w:t>
      </w:r>
      <w:r w:rsidRPr="00FB3679">
        <w:rPr>
          <w:rFonts w:ascii="Times New Roman" w:eastAsia="Times New Roman" w:hAnsi="Times New Roman" w:cs="Times New Roman"/>
          <w:sz w:val="24"/>
          <w:szCs w:val="24"/>
        </w:rPr>
        <w:t xml:space="preserve"> of which are micro enterprises, as well as around 782,500 unlicensed MSMEs. Furthermore, both licensed and unlicensed micro establishments in Nairobi employ a total of 1,848,400 people. </w:t>
      </w:r>
    </w:p>
    <w:p w14:paraId="3A28418F" w14:textId="641371B7" w:rsidR="00622778" w:rsidRDefault="00E354B7" w:rsidP="00FB3679">
      <w:pPr>
        <w:spacing w:line="240" w:lineRule="auto"/>
        <w:jc w:val="both"/>
        <w:rPr>
          <w:rFonts w:ascii="Times New Roman" w:eastAsia="Times New Roman" w:hAnsi="Times New Roman" w:cs="Times New Roman"/>
          <w:sz w:val="24"/>
          <w:szCs w:val="24"/>
        </w:rPr>
      </w:pPr>
      <w:r w:rsidRPr="00FB3679">
        <w:rPr>
          <w:rFonts w:ascii="Times New Roman" w:eastAsia="Times New Roman" w:hAnsi="Times New Roman" w:cs="Times New Roman"/>
          <w:sz w:val="24"/>
          <w:szCs w:val="24"/>
        </w:rPr>
        <w:t>According to a 2009 study done by researchers at Daystar University in Nairobi, many of the micro-entrepreneurs that run these organizations lack a formal education, both in general business operation</w:t>
      </w:r>
      <w:r w:rsidR="00CD41E1">
        <w:rPr>
          <w:rFonts w:ascii="Times New Roman" w:eastAsia="Times New Roman" w:hAnsi="Times New Roman" w:cs="Times New Roman"/>
          <w:sz w:val="24"/>
          <w:szCs w:val="24"/>
        </w:rPr>
        <w:t>s</w:t>
      </w:r>
      <w:r w:rsidR="00F87A91">
        <w:rPr>
          <w:rFonts w:ascii="Times New Roman" w:eastAsia="Times New Roman" w:hAnsi="Times New Roman" w:cs="Times New Roman"/>
          <w:sz w:val="24"/>
          <w:szCs w:val="24"/>
        </w:rPr>
        <w:t xml:space="preserve"> and technological handling despite being home to many institutions.</w:t>
      </w:r>
    </w:p>
    <w:p w14:paraId="7B595417" w14:textId="477E519F" w:rsidR="003A4707" w:rsidRDefault="00B24E81" w:rsidP="00FB367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ICT adoption by MSMEs and micro-</w:t>
      </w:r>
      <w:r w:rsidR="00E354B7" w:rsidRPr="00FB3679">
        <w:rPr>
          <w:rFonts w:ascii="Times New Roman" w:eastAsia="Times New Roman" w:hAnsi="Times New Roman" w:cs="Times New Roman"/>
          <w:sz w:val="24"/>
          <w:szCs w:val="24"/>
        </w:rPr>
        <w:t xml:space="preserve">entrepreneurs has </w:t>
      </w:r>
      <w:r w:rsidR="00F87A91">
        <w:rPr>
          <w:rFonts w:ascii="Times New Roman" w:eastAsia="Times New Roman" w:hAnsi="Times New Roman" w:cs="Times New Roman"/>
          <w:sz w:val="24"/>
          <w:szCs w:val="24"/>
        </w:rPr>
        <w:t xml:space="preserve">shown </w:t>
      </w:r>
      <w:r w:rsidR="00E354B7" w:rsidRPr="00FB3679">
        <w:rPr>
          <w:rFonts w:ascii="Times New Roman" w:eastAsia="Times New Roman" w:hAnsi="Times New Roman" w:cs="Times New Roman"/>
          <w:sz w:val="24"/>
          <w:szCs w:val="24"/>
        </w:rPr>
        <w:t xml:space="preserve">benefits such as lowering marketing costs and increasing customer communication, base, and loyalty. </w:t>
      </w:r>
      <w:r w:rsidR="00F87A91">
        <w:rPr>
          <w:rFonts w:ascii="Times New Roman" w:eastAsia="Times New Roman" w:hAnsi="Times New Roman" w:cs="Times New Roman"/>
          <w:sz w:val="24"/>
          <w:szCs w:val="24"/>
        </w:rPr>
        <w:t>M</w:t>
      </w:r>
      <w:r>
        <w:rPr>
          <w:rFonts w:ascii="Times New Roman" w:eastAsia="Times New Roman" w:hAnsi="Times New Roman" w:cs="Times New Roman"/>
          <w:sz w:val="24"/>
          <w:szCs w:val="24"/>
        </w:rPr>
        <w:t>icro-</w:t>
      </w:r>
      <w:r w:rsidR="00E354B7" w:rsidRPr="00FB3679">
        <w:rPr>
          <w:rFonts w:ascii="Times New Roman" w:eastAsia="Times New Roman" w:hAnsi="Times New Roman" w:cs="Times New Roman"/>
          <w:sz w:val="24"/>
          <w:szCs w:val="24"/>
        </w:rPr>
        <w:t xml:space="preserve">entrepreneurs have limited knowledge </w:t>
      </w:r>
      <w:r>
        <w:rPr>
          <w:rFonts w:ascii="Times New Roman" w:eastAsia="Times New Roman" w:hAnsi="Times New Roman" w:cs="Times New Roman"/>
          <w:sz w:val="24"/>
          <w:szCs w:val="24"/>
        </w:rPr>
        <w:t>about</w:t>
      </w:r>
      <w:r w:rsidR="00E354B7" w:rsidRPr="00FB3679">
        <w:rPr>
          <w:rFonts w:ascii="Times New Roman" w:eastAsia="Times New Roman" w:hAnsi="Times New Roman" w:cs="Times New Roman"/>
          <w:sz w:val="24"/>
          <w:szCs w:val="24"/>
        </w:rPr>
        <w:t xml:space="preserve"> how to successfully employ ICT equipme</w:t>
      </w:r>
      <w:r w:rsidR="00F87A91">
        <w:rPr>
          <w:rFonts w:ascii="Times New Roman" w:eastAsia="Times New Roman" w:hAnsi="Times New Roman" w:cs="Times New Roman"/>
          <w:sz w:val="24"/>
          <w:szCs w:val="24"/>
        </w:rPr>
        <w:t>nt to their business’ advantage, according to the 2016 MSME report.</w:t>
      </w:r>
      <w:r w:rsidR="003A4707" w:rsidRPr="00FB3679">
        <w:rPr>
          <w:rFonts w:ascii="Times New Roman" w:eastAsia="Times New Roman" w:hAnsi="Times New Roman" w:cs="Times New Roman"/>
          <w:sz w:val="24"/>
          <w:szCs w:val="24"/>
        </w:rPr>
        <w:t xml:space="preserve"> W</w:t>
      </w:r>
      <w:r>
        <w:rPr>
          <w:rFonts w:ascii="Times New Roman" w:eastAsia="Times New Roman" w:hAnsi="Times New Roman" w:cs="Times New Roman"/>
          <w:sz w:val="24"/>
          <w:szCs w:val="24"/>
        </w:rPr>
        <w:t>hen asked, 43.1 percent</w:t>
      </w:r>
      <w:r w:rsidR="00E354B7" w:rsidRPr="00FB3679">
        <w:rPr>
          <w:rFonts w:ascii="Times New Roman" w:eastAsia="Times New Roman" w:hAnsi="Times New Roman" w:cs="Times New Roman"/>
          <w:sz w:val="24"/>
          <w:szCs w:val="24"/>
        </w:rPr>
        <w:t xml:space="preserve"> of respondents </w:t>
      </w:r>
      <w:r>
        <w:rPr>
          <w:rFonts w:ascii="Times New Roman" w:eastAsia="Times New Roman" w:hAnsi="Times New Roman" w:cs="Times New Roman"/>
          <w:sz w:val="24"/>
          <w:szCs w:val="24"/>
        </w:rPr>
        <w:t>said</w:t>
      </w:r>
      <w:r w:rsidR="00E354B7" w:rsidRPr="00FB3679">
        <w:rPr>
          <w:rFonts w:ascii="Times New Roman" w:eastAsia="Times New Roman" w:hAnsi="Times New Roman" w:cs="Times New Roman"/>
          <w:sz w:val="24"/>
          <w:szCs w:val="24"/>
        </w:rPr>
        <w:t xml:space="preserve"> they </w:t>
      </w:r>
      <w:r>
        <w:rPr>
          <w:rFonts w:ascii="Times New Roman" w:eastAsia="Times New Roman" w:hAnsi="Times New Roman" w:cs="Times New Roman"/>
          <w:sz w:val="24"/>
          <w:szCs w:val="24"/>
        </w:rPr>
        <w:t>do not need ICT equipment, 34.5 percent</w:t>
      </w:r>
      <w:r w:rsidR="00E354B7" w:rsidRPr="00FB3679">
        <w:rPr>
          <w:rFonts w:ascii="Times New Roman" w:eastAsia="Times New Roman" w:hAnsi="Times New Roman" w:cs="Times New Roman"/>
          <w:sz w:val="24"/>
          <w:szCs w:val="24"/>
        </w:rPr>
        <w:t xml:space="preserve"> said ICT equipment is not applicable to their business, and 14.3</w:t>
      </w:r>
      <w:r>
        <w:rPr>
          <w:rFonts w:ascii="Times New Roman" w:eastAsia="Times New Roman" w:hAnsi="Times New Roman" w:cs="Times New Roman"/>
          <w:sz w:val="24"/>
          <w:szCs w:val="24"/>
        </w:rPr>
        <w:t xml:space="preserve"> percent</w:t>
      </w:r>
      <w:r w:rsidR="00E354B7" w:rsidRPr="00FB3679">
        <w:rPr>
          <w:rFonts w:ascii="Times New Roman" w:eastAsia="Times New Roman" w:hAnsi="Times New Roman" w:cs="Times New Roman"/>
          <w:sz w:val="24"/>
          <w:szCs w:val="24"/>
        </w:rPr>
        <w:t xml:space="preserve"> said the acquirement cost</w:t>
      </w:r>
      <w:r>
        <w:rPr>
          <w:rFonts w:ascii="Times New Roman" w:eastAsia="Times New Roman" w:hAnsi="Times New Roman" w:cs="Times New Roman"/>
          <w:sz w:val="24"/>
          <w:szCs w:val="24"/>
        </w:rPr>
        <w:t xml:space="preserve"> is too high for consideration. </w:t>
      </w:r>
      <w:r w:rsidR="00F87A91">
        <w:rPr>
          <w:rFonts w:ascii="Times New Roman" w:eastAsia="Times New Roman" w:hAnsi="Times New Roman" w:cs="Times New Roman"/>
          <w:sz w:val="24"/>
          <w:szCs w:val="24"/>
        </w:rPr>
        <w:t xml:space="preserve">Only </w:t>
      </w:r>
      <w:r>
        <w:rPr>
          <w:rFonts w:ascii="Times New Roman" w:eastAsia="Times New Roman" w:hAnsi="Times New Roman" w:cs="Times New Roman"/>
          <w:sz w:val="24"/>
          <w:szCs w:val="24"/>
        </w:rPr>
        <w:t xml:space="preserve">49.5 percent </w:t>
      </w:r>
      <w:r w:rsidR="00E354B7" w:rsidRPr="00FB3679">
        <w:rPr>
          <w:rFonts w:ascii="Times New Roman" w:eastAsia="Times New Roman" w:hAnsi="Times New Roman" w:cs="Times New Roman"/>
          <w:sz w:val="24"/>
          <w:szCs w:val="24"/>
        </w:rPr>
        <w:t>of MSMEs utilize mobile money</w:t>
      </w:r>
      <w:r>
        <w:rPr>
          <w:rFonts w:ascii="Times New Roman" w:eastAsia="Times New Roman" w:hAnsi="Times New Roman" w:cs="Times New Roman"/>
          <w:sz w:val="24"/>
          <w:szCs w:val="24"/>
        </w:rPr>
        <w:t xml:space="preserve"> platforms for cust</w:t>
      </w:r>
      <w:r w:rsidR="00F87A91">
        <w:rPr>
          <w:rFonts w:ascii="Times New Roman" w:eastAsia="Times New Roman" w:hAnsi="Times New Roman" w:cs="Times New Roman"/>
          <w:sz w:val="24"/>
          <w:szCs w:val="24"/>
        </w:rPr>
        <w:t xml:space="preserve">omer payments and cash receipts. </w:t>
      </w:r>
    </w:p>
    <w:p w14:paraId="540E26E3" w14:textId="77777777" w:rsidR="008E7094" w:rsidRPr="00FB3679" w:rsidRDefault="008E7094" w:rsidP="00FB3679">
      <w:pPr>
        <w:spacing w:line="240" w:lineRule="auto"/>
        <w:jc w:val="both"/>
        <w:rPr>
          <w:rFonts w:ascii="Times New Roman" w:eastAsia="Times New Roman" w:hAnsi="Times New Roman" w:cs="Times New Roman"/>
          <w:sz w:val="24"/>
          <w:szCs w:val="24"/>
        </w:rPr>
      </w:pPr>
    </w:p>
    <w:tbl>
      <w:tblPr>
        <w:tblStyle w:val="GridTable6Colorful2"/>
        <w:tblW w:w="0" w:type="auto"/>
        <w:tblLayout w:type="fixed"/>
        <w:tblCellMar>
          <w:top w:w="101" w:type="dxa"/>
          <w:left w:w="0" w:type="dxa"/>
          <w:bottom w:w="101" w:type="dxa"/>
          <w:right w:w="0" w:type="dxa"/>
        </w:tblCellMar>
        <w:tblLook w:val="04A0" w:firstRow="1" w:lastRow="0" w:firstColumn="1" w:lastColumn="0" w:noHBand="0" w:noVBand="1"/>
      </w:tblPr>
      <w:tblGrid>
        <w:gridCol w:w="2988"/>
        <w:gridCol w:w="1656"/>
        <w:gridCol w:w="3114"/>
        <w:gridCol w:w="1478"/>
      </w:tblGrid>
      <w:tr w:rsidR="00286CB9" w:rsidRPr="00FB3679" w14:paraId="66FD389C" w14:textId="77777777" w:rsidTr="008E709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236" w:type="dxa"/>
            <w:gridSpan w:val="4"/>
            <w:shd w:val="clear" w:color="auto" w:fill="auto"/>
            <w:vAlign w:val="center"/>
          </w:tcPr>
          <w:p w14:paraId="26034866" w14:textId="1B813942" w:rsidR="00286CB9" w:rsidRPr="00FB3679" w:rsidRDefault="00655776" w:rsidP="00F87A91">
            <w:pPr>
              <w:spacing w:after="0" w:line="240" w:lineRule="auto"/>
              <w:jc w:val="center"/>
              <w:rPr>
                <w:rFonts w:ascii="Times New Roman" w:hAnsi="Times New Roman" w:cs="Times New Roman"/>
                <w:color w:val="000000"/>
                <w:sz w:val="24"/>
                <w:szCs w:val="24"/>
                <w:lang w:eastAsia="en-US"/>
              </w:rPr>
            </w:pPr>
            <w:r w:rsidRPr="00FB3679">
              <w:rPr>
                <w:rFonts w:ascii="Times New Roman" w:hAnsi="Times New Roman" w:cs="Times New Roman"/>
                <w:color w:val="000000"/>
                <w:sz w:val="24"/>
                <w:szCs w:val="24"/>
                <w:lang w:eastAsia="en-US"/>
              </w:rPr>
              <w:t>Kenya</w:t>
            </w:r>
          </w:p>
        </w:tc>
      </w:tr>
      <w:tr w:rsidR="00736531" w:rsidRPr="00FB3679" w14:paraId="4408B1D6" w14:textId="77777777" w:rsidTr="008E709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88" w:type="dxa"/>
            <w:shd w:val="clear" w:color="auto" w:fill="auto"/>
            <w:vAlign w:val="center"/>
          </w:tcPr>
          <w:p w14:paraId="3B137631" w14:textId="4B81C42A" w:rsidR="00736531" w:rsidRPr="00C63CDD" w:rsidRDefault="00736531" w:rsidP="00F87A91">
            <w:pPr>
              <w:pStyle w:val="NoSpacing"/>
              <w:jc w:val="center"/>
              <w:rPr>
                <w:rFonts w:ascii="Times New Roman" w:hAnsi="Times New Roman" w:cs="Times New Roman"/>
                <w:bCs w:val="0"/>
                <w:sz w:val="24"/>
              </w:rPr>
            </w:pPr>
            <w:r w:rsidRPr="00C63CDD">
              <w:rPr>
                <w:rFonts w:ascii="Times New Roman" w:hAnsi="Times New Roman" w:cs="Times New Roman"/>
                <w:sz w:val="24"/>
              </w:rPr>
              <w:t>Population</w:t>
            </w:r>
          </w:p>
          <w:p w14:paraId="1B71A46C" w14:textId="4C4F4DEF" w:rsidR="00736531" w:rsidRPr="00C63CDD" w:rsidRDefault="00736531" w:rsidP="00F87A91">
            <w:pPr>
              <w:pStyle w:val="NoSpacing"/>
              <w:jc w:val="center"/>
              <w:rPr>
                <w:rFonts w:ascii="Times New Roman" w:hAnsi="Times New Roman" w:cs="Times New Roman"/>
                <w:color w:val="000000"/>
                <w:sz w:val="24"/>
                <w:lang w:eastAsia="en-US"/>
              </w:rPr>
            </w:pPr>
            <w:r w:rsidRPr="00C63CDD">
              <w:rPr>
                <w:rFonts w:ascii="Times New Roman" w:hAnsi="Times New Roman" w:cs="Times New Roman"/>
                <w:sz w:val="24"/>
              </w:rPr>
              <w:t>(UN</w:t>
            </w:r>
            <w:r w:rsidR="00C63CDD">
              <w:rPr>
                <w:rFonts w:ascii="Times New Roman" w:hAnsi="Times New Roman" w:cs="Times New Roman"/>
                <w:sz w:val="24"/>
              </w:rPr>
              <w:t>,</w:t>
            </w:r>
            <w:r w:rsidRPr="00C63CDD">
              <w:rPr>
                <w:rFonts w:ascii="Times New Roman" w:hAnsi="Times New Roman" w:cs="Times New Roman"/>
                <w:sz w:val="24"/>
              </w:rPr>
              <w:t xml:space="preserve"> 2015)</w:t>
            </w:r>
          </w:p>
        </w:tc>
        <w:tc>
          <w:tcPr>
            <w:tcW w:w="1656" w:type="dxa"/>
            <w:shd w:val="clear" w:color="auto" w:fill="auto"/>
            <w:vAlign w:val="center"/>
          </w:tcPr>
          <w:p w14:paraId="71BD7E5A" w14:textId="23A5B5A8" w:rsidR="00736531" w:rsidRPr="00FB3679" w:rsidRDefault="00736531" w:rsidP="00F87A9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n-US"/>
              </w:rPr>
            </w:pPr>
            <w:r w:rsidRPr="00F920A4">
              <w:rPr>
                <w:rFonts w:ascii="Times New Roman" w:hAnsi="Times New Roman" w:cs="Times New Roman"/>
                <w:sz w:val="24"/>
                <w:szCs w:val="24"/>
              </w:rPr>
              <w:t>46,748,617</w:t>
            </w:r>
          </w:p>
        </w:tc>
        <w:tc>
          <w:tcPr>
            <w:tcW w:w="3114" w:type="dxa"/>
            <w:shd w:val="clear" w:color="auto" w:fill="auto"/>
            <w:vAlign w:val="center"/>
          </w:tcPr>
          <w:p w14:paraId="21F9E5E9" w14:textId="77777777" w:rsidR="00C63CDD" w:rsidRDefault="00736531" w:rsidP="00F87A91">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C63CDD">
              <w:rPr>
                <w:rFonts w:ascii="Times New Roman" w:hAnsi="Times New Roman" w:cs="Times New Roman"/>
                <w:b/>
                <w:sz w:val="24"/>
              </w:rPr>
              <w:t xml:space="preserve">Fixed broadband subscriptions (%) </w:t>
            </w:r>
          </w:p>
          <w:p w14:paraId="0DA5289A" w14:textId="4F699EB2" w:rsidR="00736531" w:rsidRPr="00C63CDD" w:rsidRDefault="00736531" w:rsidP="00F87A91">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lang w:eastAsia="en-US"/>
              </w:rPr>
            </w:pPr>
            <w:r w:rsidRPr="00C63CDD">
              <w:rPr>
                <w:rFonts w:ascii="Times New Roman" w:hAnsi="Times New Roman" w:cs="Times New Roman"/>
                <w:b/>
                <w:sz w:val="24"/>
              </w:rPr>
              <w:t>(ITU, 2016)</w:t>
            </w:r>
          </w:p>
        </w:tc>
        <w:tc>
          <w:tcPr>
            <w:tcW w:w="1478" w:type="dxa"/>
            <w:shd w:val="clear" w:color="auto" w:fill="auto"/>
            <w:vAlign w:val="center"/>
          </w:tcPr>
          <w:p w14:paraId="1413509F" w14:textId="2D335539" w:rsidR="00736531" w:rsidRPr="00FB3679" w:rsidRDefault="00736531" w:rsidP="00F87A9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n-US"/>
              </w:rPr>
            </w:pPr>
            <w:r>
              <w:rPr>
                <w:rFonts w:ascii="Times New Roman" w:hAnsi="Times New Roman" w:cs="Times New Roman"/>
                <w:sz w:val="24"/>
                <w:szCs w:val="24"/>
              </w:rPr>
              <w:t>0.33</w:t>
            </w:r>
          </w:p>
        </w:tc>
      </w:tr>
      <w:tr w:rsidR="00736531" w:rsidRPr="00FB3679" w14:paraId="56A58C6A" w14:textId="77777777" w:rsidTr="008E7094">
        <w:trPr>
          <w:trHeight w:val="20"/>
        </w:trPr>
        <w:tc>
          <w:tcPr>
            <w:cnfStyle w:val="001000000000" w:firstRow="0" w:lastRow="0" w:firstColumn="1" w:lastColumn="0" w:oddVBand="0" w:evenVBand="0" w:oddHBand="0" w:evenHBand="0" w:firstRowFirstColumn="0" w:firstRowLastColumn="0" w:lastRowFirstColumn="0" w:lastRowLastColumn="0"/>
            <w:tcW w:w="2988" w:type="dxa"/>
            <w:shd w:val="clear" w:color="auto" w:fill="auto"/>
            <w:vAlign w:val="center"/>
          </w:tcPr>
          <w:p w14:paraId="4B5692A8" w14:textId="77777777" w:rsidR="00C63CDD" w:rsidRDefault="00736531" w:rsidP="00F87A91">
            <w:pPr>
              <w:pStyle w:val="NoSpacing"/>
              <w:jc w:val="center"/>
              <w:rPr>
                <w:rFonts w:ascii="Times New Roman" w:eastAsia="Times New Roman" w:hAnsi="Times New Roman" w:cs="Times New Roman"/>
                <w:b w:val="0"/>
                <w:bCs w:val="0"/>
                <w:sz w:val="24"/>
              </w:rPr>
            </w:pPr>
            <w:r w:rsidRPr="00C63CDD">
              <w:rPr>
                <w:rFonts w:ascii="Times New Roman" w:eastAsia="Times New Roman" w:hAnsi="Times New Roman" w:cs="Times New Roman"/>
                <w:sz w:val="24"/>
              </w:rPr>
              <w:t xml:space="preserve">Population density </w:t>
            </w:r>
          </w:p>
          <w:p w14:paraId="6C91803F" w14:textId="4D121FB0" w:rsidR="00736531" w:rsidRPr="00C63CDD" w:rsidRDefault="00736531" w:rsidP="00F87A91">
            <w:pPr>
              <w:pStyle w:val="NoSpacing"/>
              <w:jc w:val="center"/>
              <w:rPr>
                <w:rFonts w:ascii="Times New Roman" w:eastAsia="Times New Roman" w:hAnsi="Times New Roman" w:cs="Times New Roman"/>
                <w:sz w:val="24"/>
                <w:szCs w:val="21"/>
              </w:rPr>
            </w:pPr>
            <w:r w:rsidRPr="00C63CDD">
              <w:rPr>
                <w:rFonts w:ascii="Times New Roman" w:eastAsia="Times New Roman" w:hAnsi="Times New Roman" w:cs="Times New Roman"/>
                <w:sz w:val="24"/>
              </w:rPr>
              <w:t>(people per sq.km)</w:t>
            </w:r>
          </w:p>
          <w:p w14:paraId="1C9B42EC" w14:textId="24F1D418" w:rsidR="00736531" w:rsidRPr="00C63CDD" w:rsidRDefault="00736531" w:rsidP="00F87A91">
            <w:pPr>
              <w:pStyle w:val="NoSpacing"/>
              <w:jc w:val="center"/>
              <w:rPr>
                <w:rFonts w:ascii="Times New Roman" w:hAnsi="Times New Roman" w:cs="Times New Roman"/>
                <w:color w:val="000000"/>
                <w:sz w:val="24"/>
                <w:lang w:eastAsia="en-US"/>
              </w:rPr>
            </w:pPr>
            <w:r w:rsidRPr="00C63CDD">
              <w:rPr>
                <w:rFonts w:ascii="Times New Roman" w:eastAsia="Times New Roman" w:hAnsi="Times New Roman" w:cs="Times New Roman"/>
                <w:sz w:val="24"/>
              </w:rPr>
              <w:t>(UN, 2015)</w:t>
            </w:r>
          </w:p>
        </w:tc>
        <w:tc>
          <w:tcPr>
            <w:tcW w:w="1656" w:type="dxa"/>
            <w:shd w:val="clear" w:color="auto" w:fill="auto"/>
            <w:vAlign w:val="center"/>
          </w:tcPr>
          <w:p w14:paraId="0B632BF5" w14:textId="157FBF40" w:rsidR="00736531" w:rsidRPr="00FB3679" w:rsidRDefault="00736531" w:rsidP="00F87A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n-US"/>
              </w:rPr>
            </w:pPr>
            <w:r>
              <w:rPr>
                <w:rFonts w:ascii="Times New Roman" w:hAnsi="Times New Roman" w:cs="Times New Roman"/>
                <w:sz w:val="24"/>
                <w:szCs w:val="24"/>
              </w:rPr>
              <w:t>80.55</w:t>
            </w:r>
          </w:p>
        </w:tc>
        <w:tc>
          <w:tcPr>
            <w:tcW w:w="3114" w:type="dxa"/>
            <w:shd w:val="clear" w:color="auto" w:fill="auto"/>
            <w:vAlign w:val="center"/>
          </w:tcPr>
          <w:p w14:paraId="17B514C9" w14:textId="77777777" w:rsidR="00C63CDD" w:rsidRDefault="00736531" w:rsidP="00F87A9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rPr>
            </w:pPr>
            <w:r w:rsidRPr="00C63CDD">
              <w:rPr>
                <w:rFonts w:ascii="Times New Roman" w:hAnsi="Times New Roman" w:cs="Times New Roman"/>
                <w:b/>
                <w:sz w:val="24"/>
              </w:rPr>
              <w:t xml:space="preserve">Mobile cellular subscriptions (%) </w:t>
            </w:r>
          </w:p>
          <w:p w14:paraId="769A0FC5" w14:textId="0AF5EDEB" w:rsidR="00736531" w:rsidRPr="00C63CDD" w:rsidRDefault="00736531" w:rsidP="00F87A9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lang w:eastAsia="en-US"/>
              </w:rPr>
            </w:pPr>
            <w:r w:rsidRPr="00C63CDD">
              <w:rPr>
                <w:rFonts w:ascii="Times New Roman" w:hAnsi="Times New Roman" w:cs="Times New Roman"/>
                <w:b/>
                <w:sz w:val="24"/>
              </w:rPr>
              <w:t>(ITU, 2016)</w:t>
            </w:r>
          </w:p>
        </w:tc>
        <w:tc>
          <w:tcPr>
            <w:tcW w:w="1478" w:type="dxa"/>
            <w:shd w:val="clear" w:color="auto" w:fill="auto"/>
            <w:vAlign w:val="center"/>
          </w:tcPr>
          <w:p w14:paraId="0F5BFA7F" w14:textId="66836832" w:rsidR="00736531" w:rsidRPr="00FB3679" w:rsidRDefault="00736531" w:rsidP="00F87A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n-US"/>
              </w:rPr>
            </w:pPr>
            <w:r>
              <w:rPr>
                <w:rFonts w:ascii="Times New Roman" w:hAnsi="Times New Roman" w:cs="Times New Roman"/>
                <w:sz w:val="24"/>
                <w:szCs w:val="24"/>
              </w:rPr>
              <w:t>81.28</w:t>
            </w:r>
          </w:p>
        </w:tc>
      </w:tr>
      <w:tr w:rsidR="00736531" w:rsidRPr="00FB3679" w14:paraId="3FF12CD9" w14:textId="77777777" w:rsidTr="008E709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88" w:type="dxa"/>
            <w:shd w:val="clear" w:color="auto" w:fill="auto"/>
            <w:vAlign w:val="center"/>
          </w:tcPr>
          <w:p w14:paraId="124157D6" w14:textId="77777777" w:rsidR="00736531" w:rsidRPr="00C63CDD" w:rsidRDefault="00736531" w:rsidP="00F87A91">
            <w:pPr>
              <w:pStyle w:val="NoSpacing"/>
              <w:jc w:val="center"/>
              <w:rPr>
                <w:rFonts w:ascii="Times New Roman" w:eastAsia="Times New Roman" w:hAnsi="Times New Roman" w:cs="Times New Roman"/>
                <w:sz w:val="24"/>
                <w:szCs w:val="21"/>
              </w:rPr>
            </w:pPr>
            <w:r w:rsidRPr="00C63CDD">
              <w:rPr>
                <w:rFonts w:ascii="Times New Roman" w:eastAsia="Times New Roman" w:hAnsi="Times New Roman" w:cs="Times New Roman"/>
                <w:sz w:val="24"/>
              </w:rPr>
              <w:t>Median household income</w:t>
            </w:r>
          </w:p>
          <w:p w14:paraId="280893C7" w14:textId="6FD3696E" w:rsidR="00736531" w:rsidRPr="00C63CDD" w:rsidRDefault="00736531" w:rsidP="00F87A91">
            <w:pPr>
              <w:pStyle w:val="NoSpacing"/>
              <w:jc w:val="center"/>
              <w:rPr>
                <w:rFonts w:ascii="Times New Roman" w:hAnsi="Times New Roman" w:cs="Times New Roman"/>
                <w:color w:val="000000"/>
                <w:sz w:val="24"/>
                <w:lang w:eastAsia="en-US"/>
              </w:rPr>
            </w:pPr>
            <w:r w:rsidRPr="00C63CDD">
              <w:rPr>
                <w:rFonts w:ascii="Times New Roman" w:eastAsia="Times New Roman" w:hAnsi="Times New Roman" w:cs="Times New Roman"/>
                <w:sz w:val="24"/>
              </w:rPr>
              <w:t>(Gallup, 2006-2012)</w:t>
            </w:r>
          </w:p>
        </w:tc>
        <w:tc>
          <w:tcPr>
            <w:tcW w:w="1656" w:type="dxa"/>
            <w:shd w:val="clear" w:color="auto" w:fill="auto"/>
            <w:vAlign w:val="center"/>
          </w:tcPr>
          <w:p w14:paraId="6C1A07E4" w14:textId="72915618" w:rsidR="00736531" w:rsidRPr="00FB3679" w:rsidRDefault="00F87A91" w:rsidP="00F87A9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n-US"/>
              </w:rPr>
            </w:pPr>
            <w:r>
              <w:rPr>
                <w:rFonts w:ascii="Times New Roman" w:hAnsi="Times New Roman" w:cs="Times New Roman"/>
                <w:sz w:val="24"/>
                <w:szCs w:val="24"/>
              </w:rPr>
              <w:t>US</w:t>
            </w:r>
            <w:r w:rsidR="00736531">
              <w:rPr>
                <w:rFonts w:ascii="Times New Roman" w:hAnsi="Times New Roman" w:cs="Times New Roman"/>
                <w:sz w:val="24"/>
                <w:szCs w:val="24"/>
              </w:rPr>
              <w:t>$</w:t>
            </w:r>
            <w:r>
              <w:rPr>
                <w:rFonts w:ascii="Times New Roman" w:hAnsi="Times New Roman" w:cs="Times New Roman"/>
                <w:sz w:val="24"/>
                <w:szCs w:val="24"/>
              </w:rPr>
              <w:t xml:space="preserve"> </w:t>
            </w:r>
            <w:r w:rsidR="00736531">
              <w:rPr>
                <w:rFonts w:ascii="Times New Roman" w:hAnsi="Times New Roman" w:cs="Times New Roman"/>
                <w:sz w:val="24"/>
                <w:szCs w:val="24"/>
              </w:rPr>
              <w:t>1870</w:t>
            </w:r>
          </w:p>
        </w:tc>
        <w:tc>
          <w:tcPr>
            <w:tcW w:w="3114" w:type="dxa"/>
            <w:shd w:val="clear" w:color="auto" w:fill="auto"/>
            <w:vAlign w:val="center"/>
          </w:tcPr>
          <w:p w14:paraId="0CDC428C" w14:textId="77777777" w:rsidR="00C63CDD" w:rsidRDefault="00736531" w:rsidP="00F87A91">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C63CDD">
              <w:rPr>
                <w:rFonts w:ascii="Times New Roman" w:hAnsi="Times New Roman" w:cs="Times New Roman"/>
                <w:b/>
                <w:sz w:val="24"/>
              </w:rPr>
              <w:t xml:space="preserve">Individuals using the Internet (%) </w:t>
            </w:r>
          </w:p>
          <w:p w14:paraId="3DADA46C" w14:textId="18EB1047" w:rsidR="00736531" w:rsidRPr="00C63CDD" w:rsidRDefault="00736531" w:rsidP="00F87A91">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lang w:eastAsia="en-US"/>
              </w:rPr>
            </w:pPr>
            <w:r w:rsidRPr="00C63CDD">
              <w:rPr>
                <w:rFonts w:ascii="Times New Roman" w:hAnsi="Times New Roman" w:cs="Times New Roman"/>
                <w:b/>
                <w:sz w:val="24"/>
              </w:rPr>
              <w:t>(ITU, 2016)</w:t>
            </w:r>
          </w:p>
        </w:tc>
        <w:tc>
          <w:tcPr>
            <w:tcW w:w="1478" w:type="dxa"/>
            <w:shd w:val="clear" w:color="auto" w:fill="auto"/>
            <w:vAlign w:val="center"/>
          </w:tcPr>
          <w:p w14:paraId="4989A0F8" w14:textId="1C56183C" w:rsidR="00736531" w:rsidRPr="00FB3679" w:rsidRDefault="00736531" w:rsidP="00F87A9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n-US"/>
              </w:rPr>
            </w:pPr>
            <w:r>
              <w:rPr>
                <w:rFonts w:ascii="Times New Roman" w:hAnsi="Times New Roman" w:cs="Times New Roman"/>
                <w:sz w:val="24"/>
                <w:szCs w:val="24"/>
              </w:rPr>
              <w:t>26</w:t>
            </w:r>
          </w:p>
        </w:tc>
      </w:tr>
      <w:tr w:rsidR="00736531" w:rsidRPr="00FB3679" w14:paraId="68F8D721" w14:textId="77777777" w:rsidTr="008E7094">
        <w:trPr>
          <w:trHeight w:val="20"/>
        </w:trPr>
        <w:tc>
          <w:tcPr>
            <w:cnfStyle w:val="001000000000" w:firstRow="0" w:lastRow="0" w:firstColumn="1" w:lastColumn="0" w:oddVBand="0" w:evenVBand="0" w:oddHBand="0" w:evenHBand="0" w:firstRowFirstColumn="0" w:firstRowLastColumn="0" w:lastRowFirstColumn="0" w:lastRowLastColumn="0"/>
            <w:tcW w:w="2988" w:type="dxa"/>
            <w:shd w:val="clear" w:color="auto" w:fill="auto"/>
            <w:vAlign w:val="center"/>
          </w:tcPr>
          <w:p w14:paraId="1AA53832" w14:textId="77777777" w:rsidR="00C63CDD" w:rsidRDefault="00736531" w:rsidP="00F87A91">
            <w:pPr>
              <w:pStyle w:val="NoSpacing"/>
              <w:jc w:val="center"/>
              <w:rPr>
                <w:rFonts w:ascii="Times New Roman" w:hAnsi="Times New Roman" w:cs="Times New Roman"/>
                <w:b w:val="0"/>
                <w:bCs w:val="0"/>
                <w:sz w:val="24"/>
              </w:rPr>
            </w:pPr>
            <w:r w:rsidRPr="00C63CDD">
              <w:rPr>
                <w:rFonts w:ascii="Times New Roman" w:hAnsi="Times New Roman" w:cs="Times New Roman"/>
                <w:sz w:val="24"/>
              </w:rPr>
              <w:t xml:space="preserve">Education </w:t>
            </w:r>
          </w:p>
          <w:p w14:paraId="22526A1C" w14:textId="53450A33" w:rsidR="00736531" w:rsidRPr="00C63CDD" w:rsidRDefault="00736531" w:rsidP="00F87A91">
            <w:pPr>
              <w:pStyle w:val="NoSpacing"/>
              <w:jc w:val="center"/>
              <w:rPr>
                <w:rFonts w:ascii="Times New Roman" w:hAnsi="Times New Roman" w:cs="Times New Roman"/>
                <w:sz w:val="24"/>
              </w:rPr>
            </w:pPr>
            <w:r w:rsidRPr="00C63CDD">
              <w:rPr>
                <w:rFonts w:ascii="Times New Roman" w:hAnsi="Times New Roman" w:cs="Times New Roman"/>
                <w:sz w:val="24"/>
              </w:rPr>
              <w:t>(Mean years of schooling) (UNDP, 2013)</w:t>
            </w:r>
          </w:p>
        </w:tc>
        <w:tc>
          <w:tcPr>
            <w:tcW w:w="1656" w:type="dxa"/>
            <w:shd w:val="clear" w:color="auto" w:fill="auto"/>
            <w:vAlign w:val="center"/>
          </w:tcPr>
          <w:p w14:paraId="0335421A" w14:textId="77777777" w:rsidR="00736531" w:rsidRPr="00F920A4" w:rsidRDefault="00736531" w:rsidP="00F87A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920A4">
              <w:rPr>
                <w:rFonts w:ascii="Times New Roman" w:hAnsi="Times New Roman" w:cs="Times New Roman"/>
                <w:sz w:val="24"/>
                <w:szCs w:val="24"/>
              </w:rPr>
              <w:t>Male: 7.1</w:t>
            </w:r>
          </w:p>
          <w:p w14:paraId="4EBD6F84" w14:textId="2D3587C2" w:rsidR="00736531" w:rsidRPr="00FB3679" w:rsidRDefault="00736531" w:rsidP="00F87A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n-US"/>
              </w:rPr>
            </w:pPr>
            <w:r w:rsidRPr="00F920A4">
              <w:rPr>
                <w:rFonts w:ascii="Times New Roman" w:hAnsi="Times New Roman" w:cs="Times New Roman"/>
                <w:sz w:val="24"/>
                <w:szCs w:val="24"/>
              </w:rPr>
              <w:t>Female: 5.4</w:t>
            </w:r>
          </w:p>
        </w:tc>
        <w:tc>
          <w:tcPr>
            <w:tcW w:w="3114" w:type="dxa"/>
            <w:shd w:val="clear" w:color="auto" w:fill="auto"/>
            <w:vAlign w:val="center"/>
          </w:tcPr>
          <w:p w14:paraId="546BEF65" w14:textId="6D759976" w:rsidR="00736531" w:rsidRPr="00C63CDD" w:rsidRDefault="00736531" w:rsidP="00F87A9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lang w:eastAsia="en-US"/>
              </w:rPr>
            </w:pPr>
            <w:r w:rsidRPr="00C63CDD">
              <w:rPr>
                <w:rFonts w:ascii="Times New Roman" w:hAnsi="Times New Roman" w:cs="Times New Roman"/>
                <w:b/>
                <w:sz w:val="24"/>
              </w:rPr>
              <w:t>Individuals using the Internet by Gender (%) (ITU, 2016)</w:t>
            </w:r>
          </w:p>
        </w:tc>
        <w:tc>
          <w:tcPr>
            <w:tcW w:w="1478" w:type="dxa"/>
            <w:shd w:val="clear" w:color="auto" w:fill="auto"/>
            <w:vAlign w:val="center"/>
          </w:tcPr>
          <w:p w14:paraId="4BCBEABB" w14:textId="6D84B7C4" w:rsidR="00736531" w:rsidRPr="00FB3679" w:rsidRDefault="00736531" w:rsidP="00F87A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n-US"/>
              </w:rPr>
            </w:pPr>
            <w:r>
              <w:rPr>
                <w:rFonts w:ascii="Times New Roman" w:hAnsi="Times New Roman" w:cs="Times New Roman"/>
                <w:sz w:val="24"/>
                <w:szCs w:val="24"/>
              </w:rPr>
              <w:t>N/A</w:t>
            </w:r>
          </w:p>
        </w:tc>
      </w:tr>
    </w:tbl>
    <w:p w14:paraId="71ED5EA5" w14:textId="2D2F5C71" w:rsidR="00286CB9" w:rsidRPr="00FB3679" w:rsidRDefault="00EF0B1A" w:rsidP="008E7094">
      <w:pPr>
        <w:pStyle w:val="Heading1"/>
        <w:rPr>
          <w:b/>
        </w:rPr>
      </w:pPr>
      <w:r>
        <w:t>Project D</w:t>
      </w:r>
      <w:r w:rsidR="00EE1E6E" w:rsidRPr="00FB3679">
        <w:t>escription</w:t>
      </w:r>
    </w:p>
    <w:p w14:paraId="5740FFDB" w14:textId="77777777" w:rsidR="00F87A91" w:rsidRDefault="005738B4" w:rsidP="00FB3679">
      <w:pPr>
        <w:spacing w:line="240" w:lineRule="auto"/>
        <w:jc w:val="both"/>
        <w:rPr>
          <w:rFonts w:ascii="Times New Roman" w:hAnsi="Times New Roman" w:cs="Times New Roman"/>
          <w:sz w:val="24"/>
          <w:szCs w:val="24"/>
        </w:rPr>
      </w:pPr>
      <w:r w:rsidRPr="00FB3679">
        <w:rPr>
          <w:rFonts w:ascii="Times New Roman" w:hAnsi="Times New Roman" w:cs="Times New Roman"/>
          <w:sz w:val="24"/>
          <w:szCs w:val="24"/>
        </w:rPr>
        <w:t xml:space="preserve">The micro-entrepreneur training course meets once a week for four hours over the course of a month. The modules </w:t>
      </w:r>
      <w:r w:rsidR="00F87A91">
        <w:rPr>
          <w:rFonts w:ascii="Times New Roman" w:hAnsi="Times New Roman" w:cs="Times New Roman"/>
          <w:sz w:val="24"/>
          <w:szCs w:val="24"/>
        </w:rPr>
        <w:t xml:space="preserve">in the training course </w:t>
      </w:r>
      <w:r w:rsidRPr="00FB3679">
        <w:rPr>
          <w:rFonts w:ascii="Times New Roman" w:hAnsi="Times New Roman" w:cs="Times New Roman"/>
          <w:sz w:val="24"/>
          <w:szCs w:val="24"/>
        </w:rPr>
        <w:t>focus</w:t>
      </w:r>
      <w:r w:rsidR="00C76ECF">
        <w:rPr>
          <w:rFonts w:ascii="Times New Roman" w:hAnsi="Times New Roman" w:cs="Times New Roman"/>
          <w:sz w:val="24"/>
          <w:szCs w:val="24"/>
        </w:rPr>
        <w:t xml:space="preserve"> on different areas of business – </w:t>
      </w:r>
      <w:r w:rsidRPr="00FB3679">
        <w:rPr>
          <w:rFonts w:ascii="Times New Roman" w:hAnsi="Times New Roman" w:cs="Times New Roman"/>
          <w:sz w:val="24"/>
          <w:szCs w:val="24"/>
        </w:rPr>
        <w:t>marketing, account</w:t>
      </w:r>
      <w:r w:rsidR="00C76ECF">
        <w:rPr>
          <w:rFonts w:ascii="Times New Roman" w:hAnsi="Times New Roman" w:cs="Times New Roman"/>
          <w:sz w:val="24"/>
          <w:szCs w:val="24"/>
        </w:rPr>
        <w:t>ing</w:t>
      </w:r>
      <w:r w:rsidR="00482806" w:rsidRPr="00FB3679">
        <w:rPr>
          <w:rFonts w:ascii="Times New Roman" w:hAnsi="Times New Roman" w:cs="Times New Roman"/>
          <w:sz w:val="24"/>
          <w:szCs w:val="24"/>
        </w:rPr>
        <w:t>,</w:t>
      </w:r>
      <w:r w:rsidRPr="00FB3679">
        <w:rPr>
          <w:rFonts w:ascii="Times New Roman" w:hAnsi="Times New Roman" w:cs="Times New Roman"/>
          <w:sz w:val="24"/>
          <w:szCs w:val="24"/>
        </w:rPr>
        <w:t xml:space="preserve"> management, communication, </w:t>
      </w:r>
      <w:r w:rsidR="00647F2B" w:rsidRPr="00FB3679">
        <w:rPr>
          <w:rFonts w:ascii="Times New Roman" w:hAnsi="Times New Roman" w:cs="Times New Roman"/>
          <w:sz w:val="24"/>
          <w:szCs w:val="24"/>
        </w:rPr>
        <w:t>and business</w:t>
      </w:r>
      <w:r w:rsidR="00C76ECF">
        <w:rPr>
          <w:rFonts w:ascii="Times New Roman" w:hAnsi="Times New Roman" w:cs="Times New Roman"/>
          <w:sz w:val="24"/>
          <w:szCs w:val="24"/>
        </w:rPr>
        <w:t xml:space="preserve"> ethics – </w:t>
      </w:r>
      <w:r w:rsidR="00647F2B" w:rsidRPr="00FB3679">
        <w:rPr>
          <w:rFonts w:ascii="Times New Roman" w:hAnsi="Times New Roman" w:cs="Times New Roman"/>
          <w:sz w:val="24"/>
          <w:szCs w:val="24"/>
        </w:rPr>
        <w:t xml:space="preserve">as well as ICT-specific training. </w:t>
      </w:r>
      <w:r w:rsidR="00F87A91">
        <w:rPr>
          <w:rFonts w:ascii="Times New Roman" w:hAnsi="Times New Roman" w:cs="Times New Roman"/>
          <w:sz w:val="24"/>
          <w:szCs w:val="24"/>
        </w:rPr>
        <w:t xml:space="preserve">The course provides flexibility in schedules, and special </w:t>
      </w:r>
      <w:r w:rsidR="00647F2B" w:rsidRPr="00FB3679">
        <w:rPr>
          <w:rFonts w:ascii="Times New Roman" w:hAnsi="Times New Roman" w:cs="Times New Roman"/>
          <w:sz w:val="24"/>
          <w:szCs w:val="24"/>
        </w:rPr>
        <w:t>attention</w:t>
      </w:r>
      <w:r w:rsidR="00F87A91">
        <w:rPr>
          <w:rFonts w:ascii="Times New Roman" w:hAnsi="Times New Roman" w:cs="Times New Roman"/>
          <w:sz w:val="24"/>
          <w:szCs w:val="24"/>
        </w:rPr>
        <w:t xml:space="preserve"> to those who</w:t>
      </w:r>
      <w:r w:rsidR="00647F2B" w:rsidRPr="00FB3679">
        <w:rPr>
          <w:rFonts w:ascii="Times New Roman" w:hAnsi="Times New Roman" w:cs="Times New Roman"/>
          <w:sz w:val="24"/>
          <w:szCs w:val="24"/>
        </w:rPr>
        <w:t xml:space="preserve"> fall behind in their training or lose track of the schedule or their progress.</w:t>
      </w:r>
      <w:r w:rsidR="00F87A91">
        <w:rPr>
          <w:rFonts w:ascii="Times New Roman" w:hAnsi="Times New Roman" w:cs="Times New Roman"/>
          <w:sz w:val="24"/>
          <w:szCs w:val="24"/>
        </w:rPr>
        <w:t xml:space="preserve"> Rather than an exam, each module</w:t>
      </w:r>
      <w:r w:rsidR="00647F2B" w:rsidRPr="00FB3679">
        <w:rPr>
          <w:rFonts w:ascii="Times New Roman" w:hAnsi="Times New Roman" w:cs="Times New Roman"/>
          <w:sz w:val="24"/>
          <w:szCs w:val="24"/>
        </w:rPr>
        <w:t xml:space="preserve"> </w:t>
      </w:r>
      <w:r w:rsidR="00F87A91">
        <w:rPr>
          <w:rFonts w:ascii="Times New Roman" w:hAnsi="Times New Roman" w:cs="Times New Roman"/>
          <w:sz w:val="24"/>
          <w:szCs w:val="24"/>
        </w:rPr>
        <w:t>concludes with students demonstrating</w:t>
      </w:r>
      <w:r w:rsidR="00647F2B" w:rsidRPr="00FB3679">
        <w:rPr>
          <w:rFonts w:ascii="Times New Roman" w:hAnsi="Times New Roman" w:cs="Times New Roman"/>
          <w:sz w:val="24"/>
          <w:szCs w:val="24"/>
        </w:rPr>
        <w:t xml:space="preserve"> ways in which they are able to integrate </w:t>
      </w:r>
      <w:r w:rsidR="00647F2B" w:rsidRPr="00FB3679">
        <w:rPr>
          <w:rFonts w:ascii="Times New Roman" w:hAnsi="Times New Roman" w:cs="Times New Roman"/>
          <w:sz w:val="24"/>
          <w:szCs w:val="24"/>
        </w:rPr>
        <w:lastRenderedPageBreak/>
        <w:t xml:space="preserve">their training into their existing business practices. </w:t>
      </w:r>
      <w:r w:rsidR="007702BD">
        <w:rPr>
          <w:rFonts w:ascii="Times New Roman" w:hAnsi="Times New Roman" w:cs="Times New Roman"/>
          <w:sz w:val="24"/>
          <w:szCs w:val="24"/>
        </w:rPr>
        <w:t>Upon completing the</w:t>
      </w:r>
      <w:r w:rsidR="00647F2B" w:rsidRPr="00FB3679">
        <w:rPr>
          <w:rFonts w:ascii="Times New Roman" w:hAnsi="Times New Roman" w:cs="Times New Roman"/>
          <w:sz w:val="24"/>
          <w:szCs w:val="24"/>
        </w:rPr>
        <w:t xml:space="preserve"> course, they are given a certificate and resources, including ongoing mentorship and access to a computer lab.</w:t>
      </w:r>
    </w:p>
    <w:p w14:paraId="4769B473" w14:textId="73A4518B" w:rsidR="00AE2E5C" w:rsidRPr="00FB3679" w:rsidRDefault="00647F2B" w:rsidP="00FB3679">
      <w:pPr>
        <w:spacing w:line="240" w:lineRule="auto"/>
        <w:jc w:val="both"/>
        <w:rPr>
          <w:rFonts w:ascii="Times New Roman" w:hAnsi="Times New Roman" w:cs="Times New Roman"/>
          <w:sz w:val="24"/>
          <w:szCs w:val="24"/>
        </w:rPr>
      </w:pPr>
      <w:r w:rsidRPr="00FB3679">
        <w:rPr>
          <w:rFonts w:ascii="Times New Roman" w:hAnsi="Times New Roman" w:cs="Times New Roman"/>
          <w:sz w:val="24"/>
          <w:szCs w:val="24"/>
        </w:rPr>
        <w:t xml:space="preserve"> </w:t>
      </w:r>
    </w:p>
    <w:tbl>
      <w:tblPr>
        <w:tblStyle w:val="GridTable6Colorful2"/>
        <w:tblW w:w="0" w:type="auto"/>
        <w:tblLook w:val="04A0" w:firstRow="1" w:lastRow="0" w:firstColumn="1" w:lastColumn="0" w:noHBand="0" w:noVBand="1"/>
      </w:tblPr>
      <w:tblGrid>
        <w:gridCol w:w="1998"/>
        <w:gridCol w:w="2627"/>
        <w:gridCol w:w="1963"/>
        <w:gridCol w:w="2648"/>
      </w:tblGrid>
      <w:tr w:rsidR="002D5221" w:rsidRPr="008E7094" w14:paraId="46BDEB19" w14:textId="77777777" w:rsidTr="008E709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236" w:type="dxa"/>
            <w:gridSpan w:val="4"/>
            <w:shd w:val="clear" w:color="auto" w:fill="auto"/>
            <w:vAlign w:val="center"/>
          </w:tcPr>
          <w:p w14:paraId="5B04159C" w14:textId="13F968B3" w:rsidR="002D5221" w:rsidRPr="008E7094" w:rsidRDefault="002D5221" w:rsidP="00790244">
            <w:pPr>
              <w:spacing w:after="0" w:line="240" w:lineRule="auto"/>
              <w:jc w:val="center"/>
              <w:rPr>
                <w:rFonts w:ascii="Times New Roman" w:hAnsi="Times New Roman" w:cs="Times New Roman"/>
                <w:color w:val="000000"/>
                <w:sz w:val="24"/>
                <w:szCs w:val="24"/>
                <w:lang w:eastAsia="en-US"/>
              </w:rPr>
            </w:pPr>
            <w:r w:rsidRPr="008E7094">
              <w:rPr>
                <w:rFonts w:ascii="Times New Roman" w:hAnsi="Times New Roman" w:cs="Times New Roman"/>
                <w:color w:val="000000"/>
                <w:sz w:val="24"/>
                <w:szCs w:val="24"/>
                <w:lang w:eastAsia="en-US"/>
              </w:rPr>
              <w:t>Project</w:t>
            </w:r>
            <w:r w:rsidR="008E7094" w:rsidRPr="008E7094">
              <w:rPr>
                <w:rFonts w:ascii="Times New Roman" w:hAnsi="Times New Roman" w:cs="Times New Roman"/>
                <w:color w:val="000000"/>
                <w:sz w:val="24"/>
                <w:szCs w:val="24"/>
                <w:lang w:eastAsia="en-US"/>
              </w:rPr>
              <w:t xml:space="preserve"> details</w:t>
            </w:r>
          </w:p>
        </w:tc>
      </w:tr>
      <w:tr w:rsidR="000949C8" w:rsidRPr="008E7094" w14:paraId="7FBE0794" w14:textId="77777777" w:rsidTr="008E709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98" w:type="dxa"/>
            <w:shd w:val="clear" w:color="auto" w:fill="auto"/>
            <w:vAlign w:val="center"/>
          </w:tcPr>
          <w:p w14:paraId="7EF0E75C" w14:textId="55AEB84A" w:rsidR="000949C8" w:rsidRPr="008E7094" w:rsidRDefault="003D141B" w:rsidP="00790244">
            <w:pPr>
              <w:spacing w:after="0" w:line="240" w:lineRule="auto"/>
              <w:jc w:val="center"/>
              <w:rPr>
                <w:rFonts w:ascii="Times New Roman" w:hAnsi="Times New Roman" w:cs="Times New Roman"/>
                <w:color w:val="000000"/>
                <w:sz w:val="24"/>
                <w:szCs w:val="24"/>
                <w:lang w:eastAsia="en-US"/>
              </w:rPr>
            </w:pPr>
            <w:r w:rsidRPr="008E7094">
              <w:rPr>
                <w:rFonts w:ascii="Times New Roman" w:hAnsi="Times New Roman" w:cs="Times New Roman"/>
                <w:color w:val="000000"/>
                <w:sz w:val="24"/>
                <w:szCs w:val="24"/>
                <w:lang w:eastAsia="en-US"/>
              </w:rPr>
              <w:t>Technology</w:t>
            </w:r>
          </w:p>
        </w:tc>
        <w:tc>
          <w:tcPr>
            <w:tcW w:w="2627" w:type="dxa"/>
            <w:shd w:val="clear" w:color="auto" w:fill="auto"/>
            <w:vAlign w:val="center"/>
          </w:tcPr>
          <w:p w14:paraId="7AE8A6FC" w14:textId="130070C9" w:rsidR="00122B9B" w:rsidRPr="008E7094" w:rsidRDefault="003D141B" w:rsidP="007902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n-US"/>
              </w:rPr>
            </w:pPr>
            <w:r w:rsidRPr="008E7094">
              <w:rPr>
                <w:rFonts w:ascii="Times New Roman" w:hAnsi="Times New Roman" w:cs="Times New Roman"/>
                <w:color w:val="000000"/>
                <w:sz w:val="24"/>
                <w:szCs w:val="24"/>
                <w:lang w:eastAsia="en-US"/>
              </w:rPr>
              <w:t>Computer-based ICT training</w:t>
            </w:r>
          </w:p>
        </w:tc>
        <w:tc>
          <w:tcPr>
            <w:tcW w:w="1963" w:type="dxa"/>
            <w:shd w:val="clear" w:color="auto" w:fill="auto"/>
            <w:vAlign w:val="center"/>
          </w:tcPr>
          <w:p w14:paraId="4A5B0769" w14:textId="1A5DA7C4" w:rsidR="000949C8" w:rsidRPr="008E7094" w:rsidRDefault="000949C8" w:rsidP="007902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lang w:eastAsia="en-US"/>
              </w:rPr>
            </w:pPr>
            <w:r w:rsidRPr="008E7094">
              <w:rPr>
                <w:rFonts w:ascii="Times New Roman" w:hAnsi="Times New Roman" w:cs="Times New Roman"/>
                <w:b/>
                <w:sz w:val="24"/>
                <w:szCs w:val="24"/>
              </w:rPr>
              <w:t>Training</w:t>
            </w:r>
          </w:p>
        </w:tc>
        <w:tc>
          <w:tcPr>
            <w:tcW w:w="2648" w:type="dxa"/>
            <w:shd w:val="clear" w:color="auto" w:fill="auto"/>
            <w:vAlign w:val="center"/>
          </w:tcPr>
          <w:p w14:paraId="21381659" w14:textId="781AF287" w:rsidR="00EF4261" w:rsidRPr="008E7094" w:rsidRDefault="00F87A91" w:rsidP="007902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n-US"/>
              </w:rPr>
            </w:pPr>
            <w:r w:rsidRPr="008E7094">
              <w:rPr>
                <w:rFonts w:ascii="Times New Roman" w:hAnsi="Times New Roman" w:cs="Times New Roman"/>
                <w:color w:val="000000"/>
                <w:sz w:val="24"/>
                <w:szCs w:val="24"/>
                <w:lang w:eastAsia="en-US"/>
              </w:rPr>
              <w:t>Month-long course, 4 modules of 4 hours each</w:t>
            </w:r>
          </w:p>
        </w:tc>
      </w:tr>
      <w:tr w:rsidR="00AF6BF7" w:rsidRPr="008E7094" w14:paraId="35D0C697" w14:textId="77777777" w:rsidTr="008E7094">
        <w:trPr>
          <w:trHeight w:val="20"/>
        </w:trPr>
        <w:tc>
          <w:tcPr>
            <w:cnfStyle w:val="001000000000" w:firstRow="0" w:lastRow="0" w:firstColumn="1" w:lastColumn="0" w:oddVBand="0" w:evenVBand="0" w:oddHBand="0" w:evenHBand="0" w:firstRowFirstColumn="0" w:firstRowLastColumn="0" w:lastRowFirstColumn="0" w:lastRowLastColumn="0"/>
            <w:tcW w:w="1998" w:type="dxa"/>
            <w:shd w:val="clear" w:color="auto" w:fill="auto"/>
            <w:vAlign w:val="center"/>
          </w:tcPr>
          <w:p w14:paraId="3835C243" w14:textId="679C62B7" w:rsidR="00AF6BF7" w:rsidRPr="008E7094" w:rsidRDefault="00F87A91" w:rsidP="00790244">
            <w:pPr>
              <w:spacing w:after="0" w:line="240" w:lineRule="auto"/>
              <w:jc w:val="center"/>
              <w:rPr>
                <w:rFonts w:ascii="Times New Roman" w:hAnsi="Times New Roman" w:cs="Times New Roman"/>
                <w:sz w:val="24"/>
                <w:szCs w:val="24"/>
              </w:rPr>
            </w:pPr>
            <w:r w:rsidRPr="008E7094">
              <w:rPr>
                <w:rFonts w:ascii="Times New Roman" w:hAnsi="Times New Roman" w:cs="Times New Roman"/>
                <w:sz w:val="24"/>
                <w:szCs w:val="24"/>
              </w:rPr>
              <w:t xml:space="preserve">Year </w:t>
            </w:r>
            <w:r w:rsidR="008E7094" w:rsidRPr="008E7094">
              <w:rPr>
                <w:rFonts w:ascii="Times New Roman" w:hAnsi="Times New Roman" w:cs="Times New Roman"/>
                <w:sz w:val="24"/>
                <w:szCs w:val="24"/>
              </w:rPr>
              <w:t>program started</w:t>
            </w:r>
          </w:p>
        </w:tc>
        <w:tc>
          <w:tcPr>
            <w:tcW w:w="2627" w:type="dxa"/>
            <w:shd w:val="clear" w:color="auto" w:fill="auto"/>
            <w:vAlign w:val="center"/>
          </w:tcPr>
          <w:p w14:paraId="016A43CF" w14:textId="5733E9BF" w:rsidR="00B117A0" w:rsidRPr="008E7094" w:rsidRDefault="00F87A91" w:rsidP="007902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n-US"/>
              </w:rPr>
            </w:pPr>
            <w:r w:rsidRPr="008E7094">
              <w:rPr>
                <w:rFonts w:ascii="Times New Roman" w:hAnsi="Times New Roman" w:cs="Times New Roman"/>
                <w:color w:val="000000"/>
                <w:sz w:val="24"/>
                <w:szCs w:val="24"/>
                <w:lang w:eastAsia="en-US"/>
              </w:rPr>
              <w:t>2003</w:t>
            </w:r>
          </w:p>
        </w:tc>
        <w:tc>
          <w:tcPr>
            <w:tcW w:w="1963" w:type="dxa"/>
            <w:shd w:val="clear" w:color="auto" w:fill="auto"/>
            <w:vAlign w:val="center"/>
          </w:tcPr>
          <w:p w14:paraId="64B809E7" w14:textId="3C49D18B" w:rsidR="00AF6BF7" w:rsidRPr="008E7094" w:rsidRDefault="00AF6BF7" w:rsidP="007902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lang w:eastAsia="en-US"/>
              </w:rPr>
            </w:pPr>
            <w:r w:rsidRPr="008E7094">
              <w:rPr>
                <w:rFonts w:ascii="Times New Roman" w:hAnsi="Times New Roman" w:cs="Times New Roman"/>
                <w:b/>
                <w:color w:val="000000"/>
                <w:sz w:val="24"/>
                <w:szCs w:val="24"/>
                <w:lang w:eastAsia="en-US"/>
              </w:rPr>
              <w:t>Cost</w:t>
            </w:r>
            <w:r w:rsidR="006F77D1" w:rsidRPr="008E7094">
              <w:rPr>
                <w:rFonts w:ascii="Times New Roman" w:hAnsi="Times New Roman" w:cs="Times New Roman"/>
                <w:b/>
                <w:color w:val="000000"/>
                <w:sz w:val="24"/>
                <w:szCs w:val="24"/>
                <w:lang w:eastAsia="en-US"/>
              </w:rPr>
              <w:t xml:space="preserve"> to</w:t>
            </w:r>
            <w:r w:rsidRPr="008E7094">
              <w:rPr>
                <w:rFonts w:ascii="Times New Roman" w:hAnsi="Times New Roman" w:cs="Times New Roman"/>
                <w:b/>
                <w:color w:val="000000"/>
                <w:sz w:val="24"/>
                <w:szCs w:val="24"/>
                <w:lang w:eastAsia="en-US"/>
              </w:rPr>
              <w:t xml:space="preserve"> </w:t>
            </w:r>
            <w:r w:rsidR="00D06B02" w:rsidRPr="008E7094">
              <w:rPr>
                <w:rFonts w:ascii="Times New Roman" w:hAnsi="Times New Roman" w:cs="Times New Roman"/>
                <w:b/>
                <w:color w:val="000000"/>
                <w:sz w:val="24"/>
                <w:szCs w:val="24"/>
                <w:lang w:eastAsia="en-US"/>
              </w:rPr>
              <w:t>users</w:t>
            </w:r>
          </w:p>
        </w:tc>
        <w:tc>
          <w:tcPr>
            <w:tcW w:w="2648" w:type="dxa"/>
            <w:shd w:val="clear" w:color="auto" w:fill="auto"/>
            <w:vAlign w:val="center"/>
          </w:tcPr>
          <w:p w14:paraId="0360DB7C" w14:textId="5B954062" w:rsidR="00AF6BF7" w:rsidRPr="008E7094" w:rsidRDefault="00790244" w:rsidP="007902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E7094">
              <w:rPr>
                <w:rFonts w:ascii="Times New Roman" w:hAnsi="Times New Roman" w:cs="Times New Roman"/>
                <w:sz w:val="24"/>
                <w:szCs w:val="24"/>
              </w:rPr>
              <w:t xml:space="preserve">US$ 40 </w:t>
            </w:r>
            <w:r w:rsidR="00CE0ABC" w:rsidRPr="008E7094">
              <w:rPr>
                <w:rFonts w:ascii="Times New Roman" w:hAnsi="Times New Roman" w:cs="Times New Roman"/>
                <w:sz w:val="24"/>
                <w:szCs w:val="24"/>
              </w:rPr>
              <w:t>per module</w:t>
            </w:r>
          </w:p>
        </w:tc>
      </w:tr>
      <w:tr w:rsidR="00AF6BF7" w:rsidRPr="008E7094" w14:paraId="26C6D335" w14:textId="77777777" w:rsidTr="008E709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98" w:type="dxa"/>
            <w:shd w:val="clear" w:color="auto" w:fill="auto"/>
            <w:vAlign w:val="center"/>
          </w:tcPr>
          <w:p w14:paraId="255F5E95" w14:textId="42426FFC" w:rsidR="00AF6BF7" w:rsidRPr="008E7094" w:rsidRDefault="00F87A91" w:rsidP="00790244">
            <w:pPr>
              <w:spacing w:after="0" w:line="240" w:lineRule="auto"/>
              <w:jc w:val="center"/>
              <w:rPr>
                <w:rFonts w:ascii="Times New Roman" w:hAnsi="Times New Roman" w:cs="Times New Roman"/>
                <w:color w:val="000000"/>
                <w:sz w:val="24"/>
                <w:szCs w:val="24"/>
                <w:lang w:eastAsia="en-US"/>
              </w:rPr>
            </w:pPr>
            <w:r w:rsidRPr="008E7094">
              <w:rPr>
                <w:rFonts w:ascii="Times New Roman" w:hAnsi="Times New Roman" w:cs="Times New Roman"/>
                <w:sz w:val="24"/>
                <w:szCs w:val="24"/>
              </w:rPr>
              <w:t>Geography</w:t>
            </w:r>
          </w:p>
        </w:tc>
        <w:tc>
          <w:tcPr>
            <w:tcW w:w="2627" w:type="dxa"/>
            <w:shd w:val="clear" w:color="auto" w:fill="auto"/>
            <w:vAlign w:val="center"/>
          </w:tcPr>
          <w:p w14:paraId="56BC37CB" w14:textId="0561C200" w:rsidR="00AF6BF7" w:rsidRPr="008E7094" w:rsidRDefault="00F87A91" w:rsidP="007902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n-US"/>
              </w:rPr>
            </w:pPr>
            <w:r w:rsidRPr="008E7094">
              <w:rPr>
                <w:rFonts w:ascii="Times New Roman" w:hAnsi="Times New Roman" w:cs="Times New Roman"/>
                <w:color w:val="000000"/>
                <w:sz w:val="24"/>
                <w:szCs w:val="24"/>
                <w:lang w:eastAsia="en-US"/>
              </w:rPr>
              <w:t>Urban</w:t>
            </w:r>
          </w:p>
        </w:tc>
        <w:tc>
          <w:tcPr>
            <w:tcW w:w="1963" w:type="dxa"/>
            <w:shd w:val="clear" w:color="auto" w:fill="auto"/>
            <w:vAlign w:val="center"/>
          </w:tcPr>
          <w:p w14:paraId="0DB55365" w14:textId="7BD72D69" w:rsidR="00AF6BF7" w:rsidRPr="008E7094" w:rsidRDefault="00AF6BF7" w:rsidP="007902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lang w:eastAsia="en-US"/>
              </w:rPr>
            </w:pPr>
            <w:r w:rsidRPr="008E7094">
              <w:rPr>
                <w:rFonts w:ascii="Times New Roman" w:hAnsi="Times New Roman" w:cs="Times New Roman"/>
                <w:b/>
                <w:sz w:val="24"/>
                <w:szCs w:val="24"/>
              </w:rPr>
              <w:t>Total cost of program</w:t>
            </w:r>
          </w:p>
        </w:tc>
        <w:tc>
          <w:tcPr>
            <w:tcW w:w="2648" w:type="dxa"/>
            <w:shd w:val="clear" w:color="auto" w:fill="auto"/>
            <w:vAlign w:val="center"/>
          </w:tcPr>
          <w:p w14:paraId="004D0BB5" w14:textId="5FD5534B" w:rsidR="001F7B02" w:rsidRPr="008E7094" w:rsidRDefault="00790244" w:rsidP="007902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n-US"/>
              </w:rPr>
            </w:pPr>
            <w:r w:rsidRPr="008E7094">
              <w:rPr>
                <w:rFonts w:ascii="Times New Roman" w:hAnsi="Times New Roman" w:cs="Times New Roman"/>
                <w:color w:val="000000"/>
                <w:sz w:val="24"/>
                <w:szCs w:val="24"/>
                <w:lang w:eastAsia="en-US"/>
              </w:rPr>
              <w:t xml:space="preserve">Fixed: US$ 1 million Operational: US$ 300 </w:t>
            </w:r>
            <w:r w:rsidR="005B28D0" w:rsidRPr="008E7094">
              <w:rPr>
                <w:rFonts w:ascii="Times New Roman" w:hAnsi="Times New Roman" w:cs="Times New Roman"/>
                <w:color w:val="000000"/>
                <w:sz w:val="24"/>
                <w:szCs w:val="24"/>
                <w:lang w:eastAsia="en-US"/>
              </w:rPr>
              <w:t>per month</w:t>
            </w:r>
          </w:p>
        </w:tc>
      </w:tr>
      <w:tr w:rsidR="00AF6BF7" w:rsidRPr="008E7094" w14:paraId="4B577657" w14:textId="77777777" w:rsidTr="008E7094">
        <w:trPr>
          <w:trHeight w:val="20"/>
        </w:trPr>
        <w:tc>
          <w:tcPr>
            <w:cnfStyle w:val="001000000000" w:firstRow="0" w:lastRow="0" w:firstColumn="1" w:lastColumn="0" w:oddVBand="0" w:evenVBand="0" w:oddHBand="0" w:evenHBand="0" w:firstRowFirstColumn="0" w:firstRowLastColumn="0" w:lastRowFirstColumn="0" w:lastRowLastColumn="0"/>
            <w:tcW w:w="1998" w:type="dxa"/>
            <w:shd w:val="clear" w:color="auto" w:fill="auto"/>
            <w:vAlign w:val="center"/>
          </w:tcPr>
          <w:p w14:paraId="34A1516D" w14:textId="699FCB25" w:rsidR="00AF6BF7" w:rsidRPr="008E7094" w:rsidRDefault="00AF6BF7" w:rsidP="00790244">
            <w:pPr>
              <w:spacing w:after="0" w:line="240" w:lineRule="auto"/>
              <w:jc w:val="center"/>
              <w:rPr>
                <w:rFonts w:ascii="Times New Roman" w:hAnsi="Times New Roman" w:cs="Times New Roman"/>
                <w:color w:val="000000"/>
                <w:sz w:val="24"/>
                <w:szCs w:val="24"/>
                <w:lang w:eastAsia="en-US"/>
              </w:rPr>
            </w:pPr>
            <w:r w:rsidRPr="008E7094">
              <w:rPr>
                <w:rFonts w:ascii="Times New Roman" w:hAnsi="Times New Roman" w:cs="Times New Roman"/>
                <w:sz w:val="24"/>
                <w:szCs w:val="24"/>
              </w:rPr>
              <w:t>User profile</w:t>
            </w:r>
          </w:p>
        </w:tc>
        <w:tc>
          <w:tcPr>
            <w:tcW w:w="2627" w:type="dxa"/>
            <w:shd w:val="clear" w:color="auto" w:fill="auto"/>
            <w:vAlign w:val="center"/>
          </w:tcPr>
          <w:p w14:paraId="2BBD9B2A" w14:textId="4352674A" w:rsidR="00A876F0" w:rsidRPr="008E7094" w:rsidRDefault="00121B78" w:rsidP="008E709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n-US"/>
              </w:rPr>
            </w:pPr>
            <w:r w:rsidRPr="008E7094">
              <w:rPr>
                <w:rFonts w:ascii="Times New Roman" w:hAnsi="Times New Roman" w:cs="Times New Roman"/>
                <w:color w:val="000000"/>
                <w:sz w:val="24"/>
                <w:szCs w:val="24"/>
                <w:lang w:eastAsia="en-US"/>
              </w:rPr>
              <w:t xml:space="preserve">100 </w:t>
            </w:r>
            <w:r w:rsidR="00790244" w:rsidRPr="008E7094">
              <w:rPr>
                <w:rFonts w:ascii="Times New Roman" w:hAnsi="Times New Roman" w:cs="Times New Roman"/>
                <w:color w:val="000000"/>
                <w:sz w:val="24"/>
                <w:szCs w:val="24"/>
                <w:lang w:eastAsia="en-US"/>
              </w:rPr>
              <w:t>micro-entrepreneurs</w:t>
            </w:r>
          </w:p>
        </w:tc>
        <w:tc>
          <w:tcPr>
            <w:tcW w:w="1963" w:type="dxa"/>
            <w:shd w:val="clear" w:color="auto" w:fill="auto"/>
            <w:vAlign w:val="center"/>
          </w:tcPr>
          <w:p w14:paraId="23F6688F" w14:textId="7AD533AC" w:rsidR="00AF6BF7" w:rsidRPr="008E7094" w:rsidRDefault="003A713B" w:rsidP="007902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lang w:eastAsia="en-US"/>
              </w:rPr>
            </w:pPr>
            <w:r w:rsidRPr="008E7094">
              <w:rPr>
                <w:rFonts w:ascii="Times New Roman" w:hAnsi="Times New Roman" w:cs="Times New Roman"/>
                <w:b/>
                <w:sz w:val="24"/>
                <w:szCs w:val="24"/>
              </w:rPr>
              <w:t>Associated o</w:t>
            </w:r>
            <w:r w:rsidR="00AF6BF7" w:rsidRPr="008E7094">
              <w:rPr>
                <w:rFonts w:ascii="Times New Roman" w:hAnsi="Times New Roman" w:cs="Times New Roman"/>
                <w:b/>
                <w:sz w:val="24"/>
                <w:szCs w:val="24"/>
              </w:rPr>
              <w:t>rganizations</w:t>
            </w:r>
          </w:p>
        </w:tc>
        <w:tc>
          <w:tcPr>
            <w:tcW w:w="2648" w:type="dxa"/>
            <w:shd w:val="clear" w:color="auto" w:fill="auto"/>
            <w:vAlign w:val="center"/>
          </w:tcPr>
          <w:p w14:paraId="3C111DEB" w14:textId="4B516563" w:rsidR="000144E1" w:rsidRPr="008E7094" w:rsidRDefault="000144E1" w:rsidP="007902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n-US"/>
              </w:rPr>
            </w:pPr>
            <w:r w:rsidRPr="008E7094">
              <w:rPr>
                <w:rFonts w:ascii="Times New Roman" w:hAnsi="Times New Roman" w:cs="Times New Roman"/>
                <w:color w:val="000000"/>
                <w:sz w:val="24"/>
                <w:szCs w:val="24"/>
                <w:lang w:eastAsia="en-US"/>
              </w:rPr>
              <w:t>ACTEC</w:t>
            </w:r>
            <w:r w:rsidR="008E7094">
              <w:rPr>
                <w:rFonts w:ascii="Times New Roman" w:hAnsi="Times New Roman" w:cs="Times New Roman"/>
                <w:color w:val="000000"/>
                <w:sz w:val="24"/>
                <w:szCs w:val="24"/>
                <w:lang w:eastAsia="en-US"/>
              </w:rPr>
              <w:t>,</w:t>
            </w:r>
          </w:p>
          <w:p w14:paraId="3E7D909C" w14:textId="4D5BF85F" w:rsidR="000144E1" w:rsidRPr="008E7094" w:rsidRDefault="00A83192" w:rsidP="007902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n-US"/>
              </w:rPr>
            </w:pPr>
            <w:r w:rsidRPr="008E7094">
              <w:rPr>
                <w:rFonts w:ascii="Times New Roman" w:hAnsi="Times New Roman" w:cs="Times New Roman"/>
                <w:color w:val="000000"/>
                <w:sz w:val="24"/>
                <w:szCs w:val="24"/>
                <w:lang w:eastAsia="en-US"/>
              </w:rPr>
              <w:t>ICEP</w:t>
            </w:r>
            <w:r w:rsidR="008E7094">
              <w:rPr>
                <w:rFonts w:ascii="Times New Roman" w:hAnsi="Times New Roman" w:cs="Times New Roman"/>
                <w:color w:val="000000"/>
                <w:sz w:val="24"/>
                <w:szCs w:val="24"/>
                <w:lang w:eastAsia="en-US"/>
              </w:rPr>
              <w:t>,</w:t>
            </w:r>
          </w:p>
          <w:p w14:paraId="0A3367A1" w14:textId="39DD213D" w:rsidR="000144E1" w:rsidRPr="008E7094" w:rsidRDefault="000144E1" w:rsidP="007902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n-US"/>
              </w:rPr>
            </w:pPr>
            <w:r w:rsidRPr="008E7094">
              <w:rPr>
                <w:rFonts w:ascii="Times New Roman" w:hAnsi="Times New Roman" w:cs="Times New Roman"/>
                <w:color w:val="000000"/>
                <w:sz w:val="24"/>
                <w:szCs w:val="24"/>
                <w:lang w:eastAsia="en-US"/>
              </w:rPr>
              <w:t>Microsoft</w:t>
            </w:r>
            <w:r w:rsidR="008E7094">
              <w:rPr>
                <w:rFonts w:ascii="Times New Roman" w:hAnsi="Times New Roman" w:cs="Times New Roman"/>
                <w:color w:val="000000"/>
                <w:sz w:val="24"/>
                <w:szCs w:val="24"/>
                <w:lang w:eastAsia="en-US"/>
              </w:rPr>
              <w:t>,</w:t>
            </w:r>
          </w:p>
          <w:p w14:paraId="3F1608AC" w14:textId="3263ECBB" w:rsidR="00AF6BF7" w:rsidRPr="008E7094" w:rsidRDefault="00563A25" w:rsidP="007902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n-US"/>
              </w:rPr>
            </w:pPr>
            <w:r w:rsidRPr="008E7094">
              <w:rPr>
                <w:rFonts w:ascii="Times New Roman" w:hAnsi="Times New Roman" w:cs="Times New Roman"/>
                <w:color w:val="000000"/>
                <w:sz w:val="24"/>
                <w:szCs w:val="24"/>
                <w:lang w:eastAsia="en-US"/>
              </w:rPr>
              <w:t>Swiss Social (SEWI)</w:t>
            </w:r>
          </w:p>
        </w:tc>
      </w:tr>
    </w:tbl>
    <w:p w14:paraId="5EA84BF5" w14:textId="4C56972C" w:rsidR="00286CB9" w:rsidRPr="00FB3679" w:rsidRDefault="00EF0B1A" w:rsidP="008E7094">
      <w:pPr>
        <w:pStyle w:val="Heading1"/>
        <w:rPr>
          <w:b/>
        </w:rPr>
      </w:pPr>
      <w:r>
        <w:t>Progress and R</w:t>
      </w:r>
      <w:r w:rsidRPr="00FB3679">
        <w:t>esults</w:t>
      </w:r>
    </w:p>
    <w:p w14:paraId="1C30DE69" w14:textId="3F7E10C9" w:rsidR="00DD1AB3" w:rsidRPr="00FB3679" w:rsidRDefault="009243E8" w:rsidP="00FB3679">
      <w:pPr>
        <w:spacing w:line="240" w:lineRule="auto"/>
        <w:jc w:val="both"/>
        <w:rPr>
          <w:rFonts w:ascii="Times New Roman" w:hAnsi="Times New Roman" w:cs="Times New Roman"/>
          <w:sz w:val="24"/>
          <w:szCs w:val="24"/>
        </w:rPr>
      </w:pPr>
      <w:r w:rsidRPr="00FB3679">
        <w:rPr>
          <w:rFonts w:ascii="Times New Roman" w:hAnsi="Times New Roman" w:cs="Times New Roman"/>
          <w:sz w:val="24"/>
          <w:szCs w:val="24"/>
        </w:rPr>
        <w:t xml:space="preserve">Since 2003, ISBI has trained </w:t>
      </w:r>
      <w:r w:rsidR="007702BD">
        <w:rPr>
          <w:rFonts w:ascii="Times New Roman" w:hAnsi="Times New Roman" w:cs="Times New Roman"/>
          <w:sz w:val="24"/>
          <w:szCs w:val="24"/>
        </w:rPr>
        <w:t>more than</w:t>
      </w:r>
      <w:r w:rsidRPr="00FB3679">
        <w:rPr>
          <w:rFonts w:ascii="Times New Roman" w:hAnsi="Times New Roman" w:cs="Times New Roman"/>
          <w:sz w:val="24"/>
          <w:szCs w:val="24"/>
        </w:rPr>
        <w:t xml:space="preserve"> 5,000 people in the micro-entrepreneur program. Beginning in 2013, the </w:t>
      </w:r>
      <w:r w:rsidR="00EF4261" w:rsidRPr="00FB3679">
        <w:rPr>
          <w:rFonts w:ascii="Times New Roman" w:hAnsi="Times New Roman" w:cs="Times New Roman"/>
          <w:sz w:val="24"/>
          <w:szCs w:val="24"/>
        </w:rPr>
        <w:t xml:space="preserve">program </w:t>
      </w:r>
      <w:r w:rsidR="00C92B3D">
        <w:rPr>
          <w:rFonts w:ascii="Times New Roman" w:hAnsi="Times New Roman" w:cs="Times New Roman"/>
          <w:sz w:val="24"/>
          <w:szCs w:val="24"/>
        </w:rPr>
        <w:t>decreased its enrollment</w:t>
      </w:r>
      <w:r w:rsidR="00EF4261" w:rsidRPr="00FB3679">
        <w:rPr>
          <w:rFonts w:ascii="Times New Roman" w:hAnsi="Times New Roman" w:cs="Times New Roman"/>
          <w:sz w:val="24"/>
          <w:szCs w:val="24"/>
        </w:rPr>
        <w:t xml:space="preserve"> to </w:t>
      </w:r>
      <w:r w:rsidR="00C92B3D">
        <w:rPr>
          <w:rFonts w:ascii="Times New Roman" w:hAnsi="Times New Roman" w:cs="Times New Roman"/>
          <w:sz w:val="24"/>
          <w:szCs w:val="24"/>
        </w:rPr>
        <w:t>100</w:t>
      </w:r>
      <w:r w:rsidR="00EF4261" w:rsidRPr="00FB3679">
        <w:rPr>
          <w:rFonts w:ascii="Times New Roman" w:hAnsi="Times New Roman" w:cs="Times New Roman"/>
          <w:sz w:val="24"/>
          <w:szCs w:val="24"/>
        </w:rPr>
        <w:t xml:space="preserve"> students per year in order to accommodate an improved and sustained mentorship program. Students have access to trainers and mentors both during and after their course in order to help them navigate issues of business management as well as ICT-related questions. </w:t>
      </w:r>
    </w:p>
    <w:p w14:paraId="0049EAAE" w14:textId="46D61770" w:rsidR="00820CC9" w:rsidRPr="009A59A9" w:rsidRDefault="00064898" w:rsidP="009A59A9">
      <w:pPr>
        <w:pStyle w:val="Heading1"/>
        <w:rPr>
          <w:b/>
        </w:rPr>
      </w:pPr>
      <w:r w:rsidRPr="00FB3679">
        <w:t>Challenges</w:t>
      </w:r>
    </w:p>
    <w:p w14:paraId="0AF9338A" w14:textId="31E9EB5F" w:rsidR="006B5121" w:rsidRPr="00FB3679" w:rsidRDefault="00790244" w:rsidP="00FB3679">
      <w:pPr>
        <w:spacing w:line="240" w:lineRule="auto"/>
        <w:jc w:val="both"/>
        <w:rPr>
          <w:rFonts w:ascii="Times New Roman" w:hAnsi="Times New Roman" w:cs="Times New Roman"/>
          <w:sz w:val="24"/>
          <w:szCs w:val="24"/>
        </w:rPr>
      </w:pPr>
      <w:r>
        <w:rPr>
          <w:rFonts w:ascii="Times New Roman" w:hAnsi="Times New Roman" w:cs="Times New Roman"/>
          <w:b/>
          <w:sz w:val="24"/>
          <w:szCs w:val="24"/>
        </w:rPr>
        <w:t>Lack of sustained funding</w:t>
      </w:r>
      <w:r w:rsidR="003A713B">
        <w:rPr>
          <w:rFonts w:ascii="Times New Roman" w:hAnsi="Times New Roman" w:cs="Times New Roman"/>
          <w:b/>
          <w:sz w:val="24"/>
          <w:szCs w:val="24"/>
        </w:rPr>
        <w:t xml:space="preserve"> –</w:t>
      </w:r>
      <w:r w:rsidR="003A713B" w:rsidRPr="00FB3679">
        <w:rPr>
          <w:rFonts w:ascii="Times New Roman" w:hAnsi="Times New Roman" w:cs="Times New Roman"/>
          <w:b/>
          <w:sz w:val="24"/>
          <w:szCs w:val="24"/>
        </w:rPr>
        <w:t xml:space="preserve"> </w:t>
      </w:r>
      <w:r w:rsidR="003A713B" w:rsidRPr="00B910F0">
        <w:rPr>
          <w:rFonts w:ascii="Times New Roman" w:hAnsi="Times New Roman" w:cs="Times New Roman"/>
          <w:sz w:val="24"/>
          <w:szCs w:val="24"/>
        </w:rPr>
        <w:t>Though</w:t>
      </w:r>
      <w:r w:rsidR="00526D1A" w:rsidRPr="00FB3679">
        <w:rPr>
          <w:rFonts w:ascii="Times New Roman" w:hAnsi="Times New Roman" w:cs="Times New Roman"/>
          <w:sz w:val="24"/>
          <w:szCs w:val="24"/>
        </w:rPr>
        <w:t xml:space="preserve"> the program has won significant financial support from several major donors, they continue to be concerned about the</w:t>
      </w:r>
      <w:r w:rsidR="00AF5791" w:rsidRPr="00FB3679">
        <w:rPr>
          <w:rFonts w:ascii="Times New Roman" w:hAnsi="Times New Roman" w:cs="Times New Roman"/>
          <w:sz w:val="24"/>
          <w:szCs w:val="24"/>
        </w:rPr>
        <w:t>ir</w:t>
      </w:r>
      <w:r w:rsidR="00526D1A" w:rsidRPr="00FB3679">
        <w:rPr>
          <w:rFonts w:ascii="Times New Roman" w:hAnsi="Times New Roman" w:cs="Times New Roman"/>
          <w:sz w:val="24"/>
          <w:szCs w:val="24"/>
        </w:rPr>
        <w:t xml:space="preserve"> lo</w:t>
      </w:r>
      <w:r w:rsidR="00AF5791" w:rsidRPr="00FB3679">
        <w:rPr>
          <w:rFonts w:ascii="Times New Roman" w:hAnsi="Times New Roman" w:cs="Times New Roman"/>
          <w:sz w:val="24"/>
          <w:szCs w:val="24"/>
        </w:rPr>
        <w:t xml:space="preserve">ng-term future. They are aware of the potential for donor </w:t>
      </w:r>
      <w:proofErr w:type="gramStart"/>
      <w:r w:rsidR="00AF5791" w:rsidRPr="00FB3679">
        <w:rPr>
          <w:rFonts w:ascii="Times New Roman" w:hAnsi="Times New Roman" w:cs="Times New Roman"/>
          <w:sz w:val="24"/>
          <w:szCs w:val="24"/>
        </w:rPr>
        <w:t>fatigue</w:t>
      </w:r>
      <w:r w:rsidR="00B910F0">
        <w:rPr>
          <w:rFonts w:ascii="Times New Roman" w:hAnsi="Times New Roman" w:cs="Times New Roman"/>
          <w:sz w:val="24"/>
          <w:szCs w:val="24"/>
        </w:rPr>
        <w:t>,</w:t>
      </w:r>
      <w:r w:rsidR="00AF5791" w:rsidRPr="00FB3679">
        <w:rPr>
          <w:rFonts w:ascii="Times New Roman" w:hAnsi="Times New Roman" w:cs="Times New Roman"/>
          <w:sz w:val="24"/>
          <w:szCs w:val="24"/>
        </w:rPr>
        <w:t xml:space="preserve"> and</w:t>
      </w:r>
      <w:proofErr w:type="gramEnd"/>
      <w:r w:rsidR="00AF5791" w:rsidRPr="00FB3679">
        <w:rPr>
          <w:rFonts w:ascii="Times New Roman" w:hAnsi="Times New Roman" w:cs="Times New Roman"/>
          <w:sz w:val="24"/>
          <w:szCs w:val="24"/>
        </w:rPr>
        <w:t xml:space="preserve"> are exploring alternative business plans to support the continuance of their course at sufficiently low cost for its students. </w:t>
      </w:r>
      <w:r>
        <w:rPr>
          <w:rFonts w:ascii="Times New Roman" w:hAnsi="Times New Roman" w:cs="Times New Roman"/>
          <w:sz w:val="24"/>
          <w:szCs w:val="24"/>
        </w:rPr>
        <w:t>Exit by a micro-loan partner also poses a challenge to the continued running of the institute.</w:t>
      </w:r>
      <w:r w:rsidR="009A59A9">
        <w:rPr>
          <w:rFonts w:ascii="Times New Roman" w:hAnsi="Times New Roman" w:cs="Times New Roman"/>
          <w:sz w:val="24"/>
          <w:szCs w:val="24"/>
        </w:rPr>
        <w:t xml:space="preserve"> </w:t>
      </w:r>
      <w:r w:rsidR="009A59A9" w:rsidRPr="00FB3679">
        <w:rPr>
          <w:rFonts w:ascii="Times New Roman" w:hAnsi="Times New Roman" w:cs="Times New Roman"/>
          <w:sz w:val="24"/>
          <w:szCs w:val="24"/>
        </w:rPr>
        <w:t>The program’s costs, which include electricity, trainers’</w:t>
      </w:r>
      <w:r w:rsidR="009A59A9">
        <w:rPr>
          <w:rFonts w:ascii="Times New Roman" w:hAnsi="Times New Roman" w:cs="Times New Roman"/>
          <w:sz w:val="24"/>
          <w:szCs w:val="24"/>
        </w:rPr>
        <w:t xml:space="preserve"> salaries, </w:t>
      </w:r>
      <w:r w:rsidR="009A59A9" w:rsidRPr="00FB3679">
        <w:rPr>
          <w:rFonts w:ascii="Times New Roman" w:hAnsi="Times New Roman" w:cs="Times New Roman"/>
          <w:sz w:val="24"/>
          <w:szCs w:val="24"/>
        </w:rPr>
        <w:t>professional development, and infrastructure, are fairly high. The tuition fees are low enough to allow local micro-entrepreneurs to attend but not high enough to begin to cover costs.</w:t>
      </w:r>
    </w:p>
    <w:p w14:paraId="62831D17" w14:textId="31840798" w:rsidR="001D30AA" w:rsidRPr="00790244" w:rsidRDefault="009A59A9" w:rsidP="00790244">
      <w:pPr>
        <w:spacing w:line="240" w:lineRule="auto"/>
        <w:jc w:val="both"/>
        <w:rPr>
          <w:rFonts w:ascii="Times New Roman" w:hAnsi="Times New Roman" w:cs="Times New Roman"/>
          <w:sz w:val="24"/>
          <w:szCs w:val="24"/>
        </w:rPr>
      </w:pPr>
      <w:r>
        <w:rPr>
          <w:rFonts w:ascii="Times New Roman" w:hAnsi="Times New Roman" w:cs="Times New Roman"/>
          <w:b/>
          <w:sz w:val="24"/>
          <w:szCs w:val="24"/>
        </w:rPr>
        <w:t>Lack of access to devices</w:t>
      </w:r>
      <w:bookmarkStart w:id="0" w:name="_GoBack"/>
      <w:bookmarkEnd w:id="0"/>
      <w:r w:rsidR="00790244">
        <w:rPr>
          <w:rFonts w:ascii="Times New Roman" w:hAnsi="Times New Roman" w:cs="Times New Roman"/>
          <w:b/>
          <w:sz w:val="24"/>
          <w:szCs w:val="24"/>
        </w:rPr>
        <w:t xml:space="preserve"> </w:t>
      </w:r>
      <w:r w:rsidR="003A713B">
        <w:rPr>
          <w:rFonts w:ascii="Times New Roman" w:hAnsi="Times New Roman" w:cs="Times New Roman"/>
          <w:b/>
          <w:sz w:val="24"/>
          <w:szCs w:val="24"/>
        </w:rPr>
        <w:t>–</w:t>
      </w:r>
      <w:r w:rsidR="003A713B" w:rsidRPr="00FB3679">
        <w:rPr>
          <w:rFonts w:ascii="Times New Roman" w:hAnsi="Times New Roman" w:cs="Times New Roman"/>
          <w:b/>
          <w:sz w:val="24"/>
          <w:szCs w:val="24"/>
        </w:rPr>
        <w:t xml:space="preserve"> </w:t>
      </w:r>
      <w:r w:rsidR="00794D17" w:rsidRPr="00FB3679">
        <w:rPr>
          <w:rFonts w:ascii="Times New Roman" w:hAnsi="Times New Roman" w:cs="Times New Roman"/>
          <w:sz w:val="24"/>
          <w:szCs w:val="24"/>
        </w:rPr>
        <w:t xml:space="preserve">The </w:t>
      </w:r>
      <w:r w:rsidR="00790244">
        <w:rPr>
          <w:rFonts w:ascii="Times New Roman" w:hAnsi="Times New Roman" w:cs="Times New Roman"/>
          <w:sz w:val="24"/>
          <w:szCs w:val="24"/>
        </w:rPr>
        <w:t xml:space="preserve">number </w:t>
      </w:r>
      <w:r w:rsidR="00794D17" w:rsidRPr="00FB3679">
        <w:rPr>
          <w:rFonts w:ascii="Times New Roman" w:hAnsi="Times New Roman" w:cs="Times New Roman"/>
          <w:sz w:val="24"/>
          <w:szCs w:val="24"/>
        </w:rPr>
        <w:t>of students who are currently in the course and the growing numbers of those who have completed it make computer lab access and scheduling increasingly difficult. As students integrate ICT</w:t>
      </w:r>
      <w:r w:rsidR="00B86E49">
        <w:rPr>
          <w:rFonts w:ascii="Times New Roman" w:hAnsi="Times New Roman" w:cs="Times New Roman"/>
          <w:sz w:val="24"/>
          <w:szCs w:val="24"/>
        </w:rPr>
        <w:t>s</w:t>
      </w:r>
      <w:r w:rsidR="00794D17" w:rsidRPr="00FB3679">
        <w:rPr>
          <w:rFonts w:ascii="Times New Roman" w:hAnsi="Times New Roman" w:cs="Times New Roman"/>
          <w:sz w:val="24"/>
          <w:szCs w:val="24"/>
        </w:rPr>
        <w:t xml:space="preserve"> into their business practices, they also become more reliant on </w:t>
      </w:r>
      <w:r w:rsidR="00764BDC">
        <w:rPr>
          <w:rFonts w:ascii="Times New Roman" w:hAnsi="Times New Roman" w:cs="Times New Roman"/>
          <w:sz w:val="24"/>
          <w:szCs w:val="24"/>
        </w:rPr>
        <w:t>the equipment and software the i</w:t>
      </w:r>
      <w:r w:rsidR="00794D17" w:rsidRPr="00FB3679">
        <w:rPr>
          <w:rFonts w:ascii="Times New Roman" w:hAnsi="Times New Roman" w:cs="Times New Roman"/>
          <w:sz w:val="24"/>
          <w:szCs w:val="24"/>
        </w:rPr>
        <w:t>n</w:t>
      </w:r>
      <w:r w:rsidR="00764BDC">
        <w:rPr>
          <w:rFonts w:ascii="Times New Roman" w:hAnsi="Times New Roman" w:cs="Times New Roman"/>
          <w:sz w:val="24"/>
          <w:szCs w:val="24"/>
        </w:rPr>
        <w:t>stitute provides for their use</w:t>
      </w:r>
      <w:r w:rsidR="00790244">
        <w:rPr>
          <w:rFonts w:ascii="Times New Roman" w:hAnsi="Times New Roman" w:cs="Times New Roman"/>
          <w:sz w:val="24"/>
          <w:szCs w:val="24"/>
        </w:rPr>
        <w:t xml:space="preserve">. </w:t>
      </w:r>
    </w:p>
    <w:p w14:paraId="4381B82B" w14:textId="0DA5B9AE" w:rsidR="001D30AA" w:rsidRPr="00790244" w:rsidRDefault="00363AD0" w:rsidP="008E7094">
      <w:pPr>
        <w:pStyle w:val="Heading1"/>
        <w:rPr>
          <w:b/>
        </w:rPr>
      </w:pPr>
      <w:r>
        <w:t>ISBI</w:t>
      </w:r>
      <w:r w:rsidR="00EF0B1A" w:rsidRPr="00790244">
        <w:t>’s</w:t>
      </w:r>
      <w:r w:rsidR="001D30AA" w:rsidRPr="00790244">
        <w:t xml:space="preserve"> </w:t>
      </w:r>
      <w:r w:rsidR="00EF0B1A" w:rsidRPr="00790244">
        <w:t>Suggestions for Future Projects</w:t>
      </w:r>
    </w:p>
    <w:p w14:paraId="02AAA0A5" w14:textId="4CA613D5" w:rsidR="0098107F" w:rsidRDefault="00363AD0" w:rsidP="00FB3679">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ICTs aid micro-entrepreneurs immensely </w:t>
      </w:r>
      <w:r w:rsidR="003A713B">
        <w:rPr>
          <w:rFonts w:ascii="Times New Roman" w:hAnsi="Times New Roman" w:cs="Times New Roman"/>
          <w:b/>
          <w:sz w:val="24"/>
          <w:szCs w:val="24"/>
        </w:rPr>
        <w:t>–</w:t>
      </w:r>
      <w:r>
        <w:rPr>
          <w:rFonts w:ascii="Times New Roman" w:hAnsi="Times New Roman" w:cs="Times New Roman"/>
          <w:sz w:val="24"/>
          <w:szCs w:val="24"/>
        </w:rPr>
        <w:t xml:space="preserve">The project team emphasized </w:t>
      </w:r>
      <w:r w:rsidR="00794D17" w:rsidRPr="00FB3679">
        <w:rPr>
          <w:rFonts w:ascii="Times New Roman" w:hAnsi="Times New Roman" w:cs="Times New Roman"/>
          <w:sz w:val="24"/>
          <w:szCs w:val="24"/>
        </w:rPr>
        <w:t xml:space="preserve">an ICT component in business management for micro-entrepreneurs. </w:t>
      </w:r>
      <w:r>
        <w:rPr>
          <w:rFonts w:ascii="Times New Roman" w:hAnsi="Times New Roman" w:cs="Times New Roman"/>
          <w:sz w:val="24"/>
          <w:szCs w:val="24"/>
        </w:rPr>
        <w:t>ICTs</w:t>
      </w:r>
      <w:r w:rsidR="00A35431" w:rsidRPr="00FB3679">
        <w:rPr>
          <w:rFonts w:ascii="Times New Roman" w:hAnsi="Times New Roman" w:cs="Times New Roman"/>
          <w:sz w:val="24"/>
          <w:szCs w:val="24"/>
        </w:rPr>
        <w:t xml:space="preserve"> </w:t>
      </w:r>
      <w:r w:rsidR="00794D17" w:rsidRPr="00FB3679">
        <w:rPr>
          <w:rFonts w:ascii="Times New Roman" w:hAnsi="Times New Roman" w:cs="Times New Roman"/>
          <w:sz w:val="24"/>
          <w:szCs w:val="24"/>
        </w:rPr>
        <w:t xml:space="preserve">provides access to tools and communities that promote better business practices. Students are able to participate in knowledge-sharing conversations with their peers via the Internet as well as keep in touch with their trainers. Many students are more financially </w:t>
      </w:r>
      <w:proofErr w:type="gramStart"/>
      <w:r w:rsidR="00794D17" w:rsidRPr="00FB3679">
        <w:rPr>
          <w:rFonts w:ascii="Times New Roman" w:hAnsi="Times New Roman" w:cs="Times New Roman"/>
          <w:sz w:val="24"/>
          <w:szCs w:val="24"/>
        </w:rPr>
        <w:t>literate</w:t>
      </w:r>
      <w:r w:rsidR="001D30AA">
        <w:rPr>
          <w:rFonts w:ascii="Times New Roman" w:hAnsi="Times New Roman" w:cs="Times New Roman"/>
          <w:sz w:val="24"/>
          <w:szCs w:val="24"/>
        </w:rPr>
        <w:t xml:space="preserve">, </w:t>
      </w:r>
      <w:r w:rsidR="00794D17" w:rsidRPr="00FB3679">
        <w:rPr>
          <w:rFonts w:ascii="Times New Roman" w:hAnsi="Times New Roman" w:cs="Times New Roman"/>
          <w:sz w:val="24"/>
          <w:szCs w:val="24"/>
        </w:rPr>
        <w:t>and</w:t>
      </w:r>
      <w:proofErr w:type="gramEnd"/>
      <w:r w:rsidR="00794D17" w:rsidRPr="00FB3679">
        <w:rPr>
          <w:rFonts w:ascii="Times New Roman" w:hAnsi="Times New Roman" w:cs="Times New Roman"/>
          <w:sz w:val="24"/>
          <w:szCs w:val="24"/>
        </w:rPr>
        <w:t xml:space="preserve"> have become adept at integrating online marketing and research into their livelihood</w:t>
      </w:r>
      <w:r w:rsidR="00C91181">
        <w:rPr>
          <w:rFonts w:ascii="Times New Roman" w:hAnsi="Times New Roman" w:cs="Times New Roman"/>
          <w:sz w:val="24"/>
          <w:szCs w:val="24"/>
        </w:rPr>
        <w:t>.</w:t>
      </w:r>
    </w:p>
    <w:p w14:paraId="12D76F67" w14:textId="20D1CE96" w:rsidR="00790244" w:rsidRPr="00FB3679" w:rsidRDefault="00790244" w:rsidP="00FB3679">
      <w:pPr>
        <w:spacing w:line="240" w:lineRule="auto"/>
        <w:jc w:val="both"/>
        <w:rPr>
          <w:rFonts w:ascii="Times New Roman" w:hAnsi="Times New Roman" w:cs="Times New Roman"/>
          <w:sz w:val="24"/>
          <w:szCs w:val="24"/>
        </w:rPr>
      </w:pPr>
      <w:r w:rsidRPr="00FB3679">
        <w:rPr>
          <w:rFonts w:ascii="Times New Roman" w:hAnsi="Times New Roman" w:cs="Times New Roman"/>
          <w:b/>
          <w:sz w:val="24"/>
          <w:szCs w:val="24"/>
        </w:rPr>
        <w:lastRenderedPageBreak/>
        <w:t>Start</w:t>
      </w:r>
      <w:r>
        <w:rPr>
          <w:rFonts w:ascii="Times New Roman" w:hAnsi="Times New Roman" w:cs="Times New Roman"/>
          <w:b/>
          <w:sz w:val="24"/>
          <w:szCs w:val="24"/>
        </w:rPr>
        <w:t>ing s</w:t>
      </w:r>
      <w:r w:rsidRPr="00FB3679">
        <w:rPr>
          <w:rFonts w:ascii="Times New Roman" w:hAnsi="Times New Roman" w:cs="Times New Roman"/>
          <w:b/>
          <w:sz w:val="24"/>
          <w:szCs w:val="24"/>
        </w:rPr>
        <w:t>mall</w:t>
      </w:r>
      <w:r>
        <w:rPr>
          <w:rFonts w:ascii="Times New Roman" w:hAnsi="Times New Roman" w:cs="Times New Roman"/>
          <w:b/>
          <w:sz w:val="24"/>
          <w:szCs w:val="24"/>
        </w:rPr>
        <w:t xml:space="preserve"> </w:t>
      </w:r>
      <w:r w:rsidR="00363AD0">
        <w:rPr>
          <w:rFonts w:ascii="Times New Roman" w:hAnsi="Times New Roman" w:cs="Times New Roman"/>
          <w:b/>
          <w:sz w:val="24"/>
          <w:szCs w:val="24"/>
        </w:rPr>
        <w:t xml:space="preserve">can be useful </w:t>
      </w:r>
      <w:r>
        <w:rPr>
          <w:rFonts w:ascii="Times New Roman" w:hAnsi="Times New Roman" w:cs="Times New Roman"/>
          <w:b/>
          <w:sz w:val="24"/>
          <w:szCs w:val="24"/>
        </w:rPr>
        <w:t>–</w:t>
      </w:r>
      <w:r w:rsidRPr="00FB3679">
        <w:rPr>
          <w:rFonts w:ascii="Times New Roman" w:hAnsi="Times New Roman" w:cs="Times New Roman"/>
          <w:b/>
          <w:sz w:val="24"/>
          <w:szCs w:val="24"/>
        </w:rPr>
        <w:t xml:space="preserve"> </w:t>
      </w:r>
      <w:r w:rsidRPr="00FB3679">
        <w:rPr>
          <w:rFonts w:ascii="Times New Roman" w:hAnsi="Times New Roman" w:cs="Times New Roman"/>
          <w:sz w:val="24"/>
          <w:szCs w:val="24"/>
        </w:rPr>
        <w:t xml:space="preserve">The </w:t>
      </w:r>
      <w:r>
        <w:rPr>
          <w:rFonts w:ascii="Times New Roman" w:hAnsi="Times New Roman" w:cs="Times New Roman"/>
          <w:sz w:val="24"/>
          <w:szCs w:val="24"/>
        </w:rPr>
        <w:t>project team</w:t>
      </w:r>
      <w:r w:rsidRPr="00FB3679">
        <w:rPr>
          <w:rFonts w:ascii="Times New Roman" w:hAnsi="Times New Roman" w:cs="Times New Roman"/>
          <w:sz w:val="24"/>
          <w:szCs w:val="24"/>
        </w:rPr>
        <w:t xml:space="preserve"> note</w:t>
      </w:r>
      <w:r>
        <w:rPr>
          <w:rFonts w:ascii="Times New Roman" w:hAnsi="Times New Roman" w:cs="Times New Roman"/>
          <w:sz w:val="24"/>
          <w:szCs w:val="24"/>
        </w:rPr>
        <w:t>d</w:t>
      </w:r>
      <w:r w:rsidRPr="00FB3679">
        <w:rPr>
          <w:rFonts w:ascii="Times New Roman" w:hAnsi="Times New Roman" w:cs="Times New Roman"/>
          <w:sz w:val="24"/>
          <w:szCs w:val="24"/>
        </w:rPr>
        <w:t xml:space="preserve"> the importance of starting small</w:t>
      </w:r>
      <w:r w:rsidR="00363AD0">
        <w:rPr>
          <w:rFonts w:ascii="Times New Roman" w:hAnsi="Times New Roman" w:cs="Times New Roman"/>
          <w:sz w:val="24"/>
          <w:szCs w:val="24"/>
        </w:rPr>
        <w:t>, with a</w:t>
      </w:r>
      <w:r w:rsidRPr="00FB3679">
        <w:rPr>
          <w:rFonts w:ascii="Times New Roman" w:hAnsi="Times New Roman" w:cs="Times New Roman"/>
          <w:sz w:val="24"/>
          <w:szCs w:val="24"/>
        </w:rPr>
        <w:t xml:space="preserve"> robust and directly useful training course for local business owners, the impact </w:t>
      </w:r>
      <w:r>
        <w:rPr>
          <w:rFonts w:ascii="Times New Roman" w:hAnsi="Times New Roman" w:cs="Times New Roman"/>
          <w:sz w:val="24"/>
          <w:szCs w:val="24"/>
        </w:rPr>
        <w:t>may</w:t>
      </w:r>
      <w:r w:rsidRPr="00FB3679">
        <w:rPr>
          <w:rFonts w:ascii="Times New Roman" w:hAnsi="Times New Roman" w:cs="Times New Roman"/>
          <w:sz w:val="24"/>
          <w:szCs w:val="24"/>
        </w:rPr>
        <w:t xml:space="preserve"> </w:t>
      </w:r>
      <w:r>
        <w:rPr>
          <w:rFonts w:ascii="Times New Roman" w:hAnsi="Times New Roman" w:cs="Times New Roman"/>
          <w:sz w:val="24"/>
          <w:szCs w:val="24"/>
        </w:rPr>
        <w:t xml:space="preserve">likely </w:t>
      </w:r>
      <w:r w:rsidRPr="00FB3679">
        <w:rPr>
          <w:rFonts w:ascii="Times New Roman" w:hAnsi="Times New Roman" w:cs="Times New Roman"/>
          <w:sz w:val="24"/>
          <w:szCs w:val="24"/>
        </w:rPr>
        <w:t xml:space="preserve">market via word of mouth. Having students act as ambassadors </w:t>
      </w:r>
      <w:r w:rsidR="00363AD0">
        <w:rPr>
          <w:rFonts w:ascii="Times New Roman" w:hAnsi="Times New Roman" w:cs="Times New Roman"/>
          <w:sz w:val="24"/>
          <w:szCs w:val="24"/>
        </w:rPr>
        <w:t>can be effective too.</w:t>
      </w:r>
    </w:p>
    <w:p w14:paraId="50A649C5" w14:textId="33008D6C" w:rsidR="0098107F" w:rsidRPr="00FB3679" w:rsidRDefault="00024759" w:rsidP="008E7094">
      <w:pPr>
        <w:pStyle w:val="Heading1"/>
        <w:rPr>
          <w:b/>
        </w:rPr>
      </w:pPr>
      <w:r w:rsidRPr="00FB3679">
        <w:t>SOURCES</w:t>
      </w:r>
    </w:p>
    <w:p w14:paraId="73E48F82" w14:textId="77777777" w:rsidR="008E7094" w:rsidRPr="008E7094" w:rsidRDefault="008E7094" w:rsidP="00363AD0">
      <w:pPr>
        <w:spacing w:after="0" w:line="240" w:lineRule="auto"/>
        <w:ind w:left="720" w:hanging="720"/>
        <w:jc w:val="both"/>
        <w:rPr>
          <w:rStyle w:val="Hyperlink"/>
          <w:rFonts w:ascii="Times New Roman" w:hAnsi="Times New Roman" w:cs="Times New Roman"/>
          <w:color w:val="000000" w:themeColor="text1"/>
          <w:sz w:val="24"/>
          <w:u w:val="none"/>
        </w:rPr>
      </w:pPr>
      <w:proofErr w:type="spellStart"/>
      <w:r w:rsidRPr="008E7094">
        <w:rPr>
          <w:rStyle w:val="Hyperlink"/>
          <w:rFonts w:ascii="Times New Roman" w:hAnsi="Times New Roman" w:cs="Times New Roman"/>
          <w:color w:val="000000" w:themeColor="text1"/>
          <w:sz w:val="24"/>
          <w:u w:val="none"/>
        </w:rPr>
        <w:t>Choge</w:t>
      </w:r>
      <w:proofErr w:type="spellEnd"/>
      <w:r w:rsidRPr="008E7094">
        <w:rPr>
          <w:rStyle w:val="Hyperlink"/>
          <w:rFonts w:ascii="Times New Roman" w:hAnsi="Times New Roman" w:cs="Times New Roman"/>
          <w:color w:val="000000" w:themeColor="text1"/>
          <w:sz w:val="24"/>
          <w:u w:val="none"/>
        </w:rPr>
        <w:t>, E. (2017, August 17) Personal Interview.</w:t>
      </w:r>
    </w:p>
    <w:p w14:paraId="6E4F34F0" w14:textId="21F94BFB" w:rsidR="00942AFA" w:rsidRPr="008E7094" w:rsidRDefault="00942AFA" w:rsidP="00363AD0">
      <w:pPr>
        <w:spacing w:after="0" w:line="240" w:lineRule="auto"/>
        <w:ind w:left="720" w:hanging="720"/>
        <w:jc w:val="both"/>
        <w:rPr>
          <w:rStyle w:val="Hyperlink"/>
          <w:rFonts w:ascii="Times New Roman" w:hAnsi="Times New Roman" w:cs="Times New Roman"/>
          <w:color w:val="000000" w:themeColor="text1"/>
          <w:sz w:val="24"/>
          <w:u w:val="none"/>
        </w:rPr>
      </w:pPr>
      <w:proofErr w:type="spellStart"/>
      <w:r w:rsidRPr="008E7094">
        <w:rPr>
          <w:rStyle w:val="Hyperlink"/>
          <w:rFonts w:ascii="Times New Roman" w:hAnsi="Times New Roman" w:cs="Times New Roman"/>
          <w:color w:val="000000" w:themeColor="text1"/>
          <w:sz w:val="24"/>
          <w:u w:val="none"/>
        </w:rPr>
        <w:t>Machii</w:t>
      </w:r>
      <w:proofErr w:type="spellEnd"/>
      <w:r w:rsidRPr="008E7094">
        <w:rPr>
          <w:rStyle w:val="Hyperlink"/>
          <w:rFonts w:ascii="Times New Roman" w:hAnsi="Times New Roman" w:cs="Times New Roman"/>
          <w:color w:val="000000" w:themeColor="text1"/>
          <w:sz w:val="24"/>
          <w:u w:val="none"/>
        </w:rPr>
        <w:t xml:space="preserve">, J. K., &amp; </w:t>
      </w:r>
      <w:proofErr w:type="spellStart"/>
      <w:r w:rsidRPr="008E7094">
        <w:rPr>
          <w:rStyle w:val="Hyperlink"/>
          <w:rFonts w:ascii="Times New Roman" w:hAnsi="Times New Roman" w:cs="Times New Roman"/>
          <w:color w:val="000000" w:themeColor="text1"/>
          <w:sz w:val="24"/>
          <w:u w:val="none"/>
        </w:rPr>
        <w:t>Kyalo</w:t>
      </w:r>
      <w:proofErr w:type="spellEnd"/>
      <w:r w:rsidRPr="008E7094">
        <w:rPr>
          <w:rStyle w:val="Hyperlink"/>
          <w:rFonts w:ascii="Times New Roman" w:hAnsi="Times New Roman" w:cs="Times New Roman"/>
          <w:color w:val="000000" w:themeColor="text1"/>
          <w:sz w:val="24"/>
          <w:u w:val="none"/>
        </w:rPr>
        <w:t xml:space="preserve">, J. K. (2016, August). Assessment of Information Communication Technology Adoption for Performance of Selected Small and Medium Enterprises in Nairobi County, Kenya. Retrieved from the International Journal of Scientific Research and Innovative Technology website: </w:t>
      </w:r>
      <w:hyperlink r:id="rId9" w:history="1">
        <w:r w:rsidRPr="008E7094">
          <w:rPr>
            <w:rStyle w:val="Hyperlink"/>
            <w:rFonts w:ascii="Times New Roman" w:hAnsi="Times New Roman" w:cs="Times New Roman"/>
            <w:sz w:val="24"/>
            <w:u w:val="none"/>
          </w:rPr>
          <w:t>http://www.ijsrit.com/uploaded_all_files/2760234033_k3.pdf</w:t>
        </w:r>
      </w:hyperlink>
    </w:p>
    <w:p w14:paraId="47E5E30D" w14:textId="4D01471E" w:rsidR="004F18B1" w:rsidRPr="008E7094" w:rsidRDefault="0071529C" w:rsidP="00363AD0">
      <w:pPr>
        <w:spacing w:after="0" w:line="240" w:lineRule="auto"/>
        <w:ind w:left="720" w:hanging="720"/>
        <w:jc w:val="both"/>
        <w:rPr>
          <w:rFonts w:ascii="Times New Roman" w:hAnsi="Times New Roman" w:cs="Times New Roman"/>
          <w:color w:val="000000" w:themeColor="text1"/>
          <w:sz w:val="24"/>
        </w:rPr>
      </w:pPr>
      <w:r w:rsidRPr="008E7094">
        <w:rPr>
          <w:rStyle w:val="Hyperlink"/>
          <w:rFonts w:ascii="Times New Roman" w:hAnsi="Times New Roman" w:cs="Times New Roman"/>
          <w:color w:val="000000" w:themeColor="text1"/>
          <w:sz w:val="24"/>
          <w:u w:val="none"/>
        </w:rPr>
        <w:t xml:space="preserve">Oxford Business Group. (2017, March 31). Small Businesses in Kenya Offer ICT Potential. Retrieved from:  </w:t>
      </w:r>
      <w:hyperlink r:id="rId10" w:history="1">
        <w:r w:rsidRPr="008E7094">
          <w:rPr>
            <w:rStyle w:val="Hyperlink"/>
            <w:rFonts w:ascii="Times New Roman" w:hAnsi="Times New Roman" w:cs="Times New Roman"/>
            <w:sz w:val="24"/>
            <w:u w:val="none"/>
          </w:rPr>
          <w:t>http://www.oxfordbusinessgroup.com/news/small-businesses-kenya-offer-ict-potential</w:t>
        </w:r>
      </w:hyperlink>
    </w:p>
    <w:sectPr w:rsidR="004F18B1" w:rsidRPr="008E7094" w:rsidSect="007230D2">
      <w:footerReference w:type="even" r:id="rId11"/>
      <w:footerReference w:type="default" r:id="rId12"/>
      <w:headerReference w:type="first" r:id="rId13"/>
      <w:footerReference w:type="first" r:id="rId14"/>
      <w:pgSz w:w="11900" w:h="16840"/>
      <w:pgMar w:top="1440" w:right="1440" w:bottom="1440" w:left="1440" w:header="288"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F2CCF" w14:textId="77777777" w:rsidR="00EB4796" w:rsidRDefault="00EB4796" w:rsidP="00D733CF">
      <w:r>
        <w:separator/>
      </w:r>
    </w:p>
  </w:endnote>
  <w:endnote w:type="continuationSeparator" w:id="0">
    <w:p w14:paraId="13E82091" w14:textId="77777777" w:rsidR="00EB4796" w:rsidRDefault="00EB4796" w:rsidP="00D73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Yu Mincho">
    <w:panose1 w:val="02020400000000000000"/>
    <w:charset w:val="80"/>
    <w:family w:val="roman"/>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Palatino">
    <w:panose1 w:val="00000000000000000000"/>
    <w:charset w:val="4D"/>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10176998"/>
      <w:docPartObj>
        <w:docPartGallery w:val="Page Numbers (Bottom of Page)"/>
        <w:docPartUnique/>
      </w:docPartObj>
    </w:sdtPr>
    <w:sdtEndPr>
      <w:rPr>
        <w:rStyle w:val="PageNumber"/>
      </w:rPr>
    </w:sdtEndPr>
    <w:sdtContent>
      <w:p w14:paraId="0CD47437" w14:textId="068E3432" w:rsidR="008E7094" w:rsidRDefault="008E7094" w:rsidP="00D93DB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016702" w14:textId="77777777" w:rsidR="008E7094" w:rsidRDefault="008E70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sz w:val="24"/>
        <w:szCs w:val="24"/>
      </w:rPr>
      <w:id w:val="286238625"/>
      <w:docPartObj>
        <w:docPartGallery w:val="Page Numbers (Bottom of Page)"/>
        <w:docPartUnique/>
      </w:docPartObj>
    </w:sdtPr>
    <w:sdtEndPr>
      <w:rPr>
        <w:rStyle w:val="PageNumber"/>
      </w:rPr>
    </w:sdtEndPr>
    <w:sdtContent>
      <w:p w14:paraId="31697C0E" w14:textId="14F00081" w:rsidR="008E7094" w:rsidRPr="008E7094" w:rsidRDefault="008E7094" w:rsidP="008E7094">
        <w:pPr>
          <w:pStyle w:val="Footer"/>
          <w:framePr w:wrap="none" w:vAnchor="text" w:hAnchor="margin" w:xAlign="center" w:y="1"/>
          <w:spacing w:after="0" w:line="240" w:lineRule="auto"/>
          <w:rPr>
            <w:rStyle w:val="PageNumber"/>
            <w:rFonts w:ascii="Times New Roman" w:hAnsi="Times New Roman" w:cs="Times New Roman"/>
            <w:sz w:val="24"/>
            <w:szCs w:val="24"/>
          </w:rPr>
        </w:pPr>
        <w:r w:rsidRPr="008E7094">
          <w:rPr>
            <w:rStyle w:val="PageNumber"/>
            <w:rFonts w:ascii="Times New Roman" w:hAnsi="Times New Roman" w:cs="Times New Roman"/>
            <w:sz w:val="24"/>
            <w:szCs w:val="24"/>
          </w:rPr>
          <w:fldChar w:fldCharType="begin"/>
        </w:r>
        <w:r w:rsidRPr="008E7094">
          <w:rPr>
            <w:rStyle w:val="PageNumber"/>
            <w:rFonts w:ascii="Times New Roman" w:hAnsi="Times New Roman" w:cs="Times New Roman"/>
            <w:sz w:val="24"/>
            <w:szCs w:val="24"/>
          </w:rPr>
          <w:instrText xml:space="preserve"> PAGE </w:instrText>
        </w:r>
        <w:r w:rsidRPr="008E7094">
          <w:rPr>
            <w:rStyle w:val="PageNumber"/>
            <w:rFonts w:ascii="Times New Roman" w:hAnsi="Times New Roman" w:cs="Times New Roman"/>
            <w:sz w:val="24"/>
            <w:szCs w:val="24"/>
          </w:rPr>
          <w:fldChar w:fldCharType="separate"/>
        </w:r>
        <w:r w:rsidRPr="008E7094">
          <w:rPr>
            <w:rStyle w:val="PageNumber"/>
            <w:rFonts w:ascii="Times New Roman" w:hAnsi="Times New Roman" w:cs="Times New Roman"/>
            <w:noProof/>
            <w:sz w:val="24"/>
            <w:szCs w:val="24"/>
          </w:rPr>
          <w:t>2</w:t>
        </w:r>
        <w:r w:rsidRPr="008E7094">
          <w:rPr>
            <w:rStyle w:val="PageNumber"/>
            <w:rFonts w:ascii="Times New Roman" w:hAnsi="Times New Roman" w:cs="Times New Roman"/>
            <w:sz w:val="24"/>
            <w:szCs w:val="24"/>
          </w:rPr>
          <w:fldChar w:fldCharType="end"/>
        </w:r>
      </w:p>
    </w:sdtContent>
  </w:sdt>
  <w:p w14:paraId="759E4C74" w14:textId="656C53F9" w:rsidR="00B86E49" w:rsidRPr="008E7094" w:rsidRDefault="00B86E49" w:rsidP="008E7094">
    <w:pPr>
      <w:pStyle w:val="Footer"/>
      <w:spacing w:after="0" w:line="240" w:lineRule="auto"/>
      <w:ind w:hanging="1080"/>
      <w:jc w:val="center"/>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BEF2F" w14:textId="77777777" w:rsidR="00363AD0" w:rsidRPr="008E7094" w:rsidRDefault="00363AD0" w:rsidP="008E7094">
    <w:pPr>
      <w:pStyle w:val="Footer"/>
      <w:framePr w:wrap="none" w:vAnchor="text" w:hAnchor="margin" w:xAlign="center" w:y="1"/>
      <w:spacing w:after="0" w:line="240" w:lineRule="auto"/>
      <w:rPr>
        <w:rStyle w:val="PageNumber"/>
        <w:rFonts w:ascii="Times New Roman" w:hAnsi="Times New Roman" w:cs="Times New Roman"/>
        <w:sz w:val="24"/>
      </w:rPr>
    </w:pPr>
    <w:r w:rsidRPr="008E7094">
      <w:rPr>
        <w:rStyle w:val="PageNumber"/>
        <w:rFonts w:ascii="Times New Roman" w:hAnsi="Times New Roman" w:cs="Times New Roman"/>
        <w:sz w:val="24"/>
      </w:rPr>
      <w:fldChar w:fldCharType="begin"/>
    </w:r>
    <w:r w:rsidRPr="008E7094">
      <w:rPr>
        <w:rStyle w:val="PageNumber"/>
        <w:rFonts w:ascii="Times New Roman" w:hAnsi="Times New Roman" w:cs="Times New Roman"/>
        <w:sz w:val="24"/>
      </w:rPr>
      <w:instrText xml:space="preserve">PAGE  </w:instrText>
    </w:r>
    <w:r w:rsidRPr="008E7094">
      <w:rPr>
        <w:rStyle w:val="PageNumber"/>
        <w:rFonts w:ascii="Times New Roman" w:hAnsi="Times New Roman" w:cs="Times New Roman"/>
        <w:sz w:val="24"/>
      </w:rPr>
      <w:fldChar w:fldCharType="separate"/>
    </w:r>
    <w:r w:rsidRPr="008E7094">
      <w:rPr>
        <w:rStyle w:val="PageNumber"/>
        <w:rFonts w:ascii="Times New Roman" w:hAnsi="Times New Roman" w:cs="Times New Roman"/>
        <w:noProof/>
        <w:sz w:val="24"/>
      </w:rPr>
      <w:t>1</w:t>
    </w:r>
    <w:r w:rsidRPr="008E7094">
      <w:rPr>
        <w:rStyle w:val="PageNumber"/>
        <w:rFonts w:ascii="Times New Roman" w:hAnsi="Times New Roman" w:cs="Times New Roman"/>
        <w:sz w:val="24"/>
      </w:rPr>
      <w:fldChar w:fldCharType="end"/>
    </w:r>
  </w:p>
  <w:p w14:paraId="13A41C28" w14:textId="19D8DA90" w:rsidR="00363AD0" w:rsidRPr="008E7094" w:rsidRDefault="00363AD0" w:rsidP="008E7094">
    <w:pPr>
      <w:pStyle w:val="Footer"/>
      <w:spacing w:after="0" w:line="240" w:lineRule="auto"/>
      <w:jc w:val="center"/>
      <w:rPr>
        <w:rFonts w:ascii="Times New Roman" w:hAnsi="Times New Roman" w:cs="Times New Roman"/>
        <w:sz w:val="24"/>
      </w:rPr>
    </w:pPr>
    <w:r w:rsidRPr="008E7094">
      <w:rPr>
        <w:rFonts w:ascii="Times New Roman" w:hAnsi="Times New Roman" w:cs="Times New Roman"/>
        <w:sz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C0EE2" w14:textId="77777777" w:rsidR="00EB4796" w:rsidRDefault="00EB4796" w:rsidP="00D733CF">
      <w:r>
        <w:separator/>
      </w:r>
    </w:p>
  </w:footnote>
  <w:footnote w:type="continuationSeparator" w:id="0">
    <w:p w14:paraId="345B77A1" w14:textId="77777777" w:rsidR="00EB4796" w:rsidRDefault="00EB4796" w:rsidP="00D73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BA67C" w14:textId="6482A326" w:rsidR="00B86E49" w:rsidRDefault="00F87A91" w:rsidP="00F87A91">
    <w:pPr>
      <w:pStyle w:val="Header"/>
      <w:tabs>
        <w:tab w:val="clear" w:pos="4680"/>
        <w:tab w:val="clear" w:pos="9360"/>
        <w:tab w:val="left" w:pos="6865"/>
      </w:tabs>
      <w:ind w:right="-1150" w:hanging="1170"/>
      <w:jc w:val="center"/>
    </w:pPr>
    <w:r>
      <w:rPr>
        <w:noProof/>
        <w:lang w:eastAsia="en-US"/>
      </w:rPr>
      <w:drawing>
        <wp:anchor distT="0" distB="0" distL="114300" distR="114300" simplePos="0" relativeHeight="251658240" behindDoc="1" locked="0" layoutInCell="1" allowOverlap="1" wp14:anchorId="76B44F0B" wp14:editId="2F54C103">
          <wp:simplePos x="0" y="0"/>
          <wp:positionH relativeFrom="column">
            <wp:posOffset>0</wp:posOffset>
          </wp:positionH>
          <wp:positionV relativeFrom="paragraph">
            <wp:posOffset>0</wp:posOffset>
          </wp:positionV>
          <wp:extent cx="5727700" cy="1130300"/>
          <wp:effectExtent l="0" t="0" r="0" b="0"/>
          <wp:wrapTight wrapText="bothSides">
            <wp:wrapPolygon edited="0">
              <wp:start x="1580" y="0"/>
              <wp:lineTo x="1293" y="243"/>
              <wp:lineTo x="335" y="3398"/>
              <wp:lineTo x="0" y="7524"/>
              <wp:lineTo x="0" y="13106"/>
              <wp:lineTo x="96" y="15533"/>
              <wp:lineTo x="718" y="19416"/>
              <wp:lineTo x="766" y="19658"/>
              <wp:lineTo x="1485" y="21357"/>
              <wp:lineTo x="1580" y="21357"/>
              <wp:lineTo x="2682" y="21357"/>
              <wp:lineTo x="2778" y="21357"/>
              <wp:lineTo x="3496" y="19658"/>
              <wp:lineTo x="3496" y="19416"/>
              <wp:lineTo x="21552" y="17717"/>
              <wp:lineTo x="21552" y="4369"/>
              <wp:lineTo x="3975" y="3155"/>
              <wp:lineTo x="3065" y="485"/>
              <wp:lineTo x="2682" y="0"/>
              <wp:lineTo x="1580" y="0"/>
            </wp:wrapPolygon>
          </wp:wrapTight>
          <wp:docPr id="2" name="Picture 2" descr="../../One-World-Connecte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World-Connecte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1130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0EBA3C40"/>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56DB5670"/>
    <w:multiLevelType w:val="hybridMultilevel"/>
    <w:tmpl w:val="98823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621939"/>
    <w:multiLevelType w:val="hybridMultilevel"/>
    <w:tmpl w:val="A0B60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A1171C"/>
    <w:multiLevelType w:val="hybridMultilevel"/>
    <w:tmpl w:val="61B27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F600EB"/>
    <w:multiLevelType w:val="hybridMultilevel"/>
    <w:tmpl w:val="0DB89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6CB9"/>
    <w:rsid w:val="00005BE8"/>
    <w:rsid w:val="00010A6D"/>
    <w:rsid w:val="000127FF"/>
    <w:rsid w:val="0001373B"/>
    <w:rsid w:val="00013BD1"/>
    <w:rsid w:val="000144E1"/>
    <w:rsid w:val="00015DAC"/>
    <w:rsid w:val="0001651A"/>
    <w:rsid w:val="00021183"/>
    <w:rsid w:val="000242E0"/>
    <w:rsid w:val="00024759"/>
    <w:rsid w:val="0002644C"/>
    <w:rsid w:val="00032E89"/>
    <w:rsid w:val="00036756"/>
    <w:rsid w:val="00056561"/>
    <w:rsid w:val="00064898"/>
    <w:rsid w:val="0006512C"/>
    <w:rsid w:val="000662C9"/>
    <w:rsid w:val="0006710C"/>
    <w:rsid w:val="000706B0"/>
    <w:rsid w:val="0008137B"/>
    <w:rsid w:val="000815B5"/>
    <w:rsid w:val="00091A7B"/>
    <w:rsid w:val="000949C8"/>
    <w:rsid w:val="000A612A"/>
    <w:rsid w:val="000C0E53"/>
    <w:rsid w:val="000C5D93"/>
    <w:rsid w:val="000D6F63"/>
    <w:rsid w:val="000E7657"/>
    <w:rsid w:val="000F29C0"/>
    <w:rsid w:val="000F515E"/>
    <w:rsid w:val="00111E59"/>
    <w:rsid w:val="001141D0"/>
    <w:rsid w:val="001149DA"/>
    <w:rsid w:val="00117D2D"/>
    <w:rsid w:val="00121B78"/>
    <w:rsid w:val="00122B9B"/>
    <w:rsid w:val="00125E5D"/>
    <w:rsid w:val="0013222C"/>
    <w:rsid w:val="00135372"/>
    <w:rsid w:val="0014349A"/>
    <w:rsid w:val="00145E44"/>
    <w:rsid w:val="00146CE6"/>
    <w:rsid w:val="0015226C"/>
    <w:rsid w:val="001569B3"/>
    <w:rsid w:val="0016070C"/>
    <w:rsid w:val="00165E7B"/>
    <w:rsid w:val="001660EE"/>
    <w:rsid w:val="0017356A"/>
    <w:rsid w:val="001764B9"/>
    <w:rsid w:val="00182434"/>
    <w:rsid w:val="00183D67"/>
    <w:rsid w:val="001847A4"/>
    <w:rsid w:val="0019395C"/>
    <w:rsid w:val="00196615"/>
    <w:rsid w:val="00196961"/>
    <w:rsid w:val="001A00CF"/>
    <w:rsid w:val="001A7F0F"/>
    <w:rsid w:val="001B532E"/>
    <w:rsid w:val="001C74BF"/>
    <w:rsid w:val="001D155E"/>
    <w:rsid w:val="001D30AA"/>
    <w:rsid w:val="001D476E"/>
    <w:rsid w:val="001D6516"/>
    <w:rsid w:val="001E2C3C"/>
    <w:rsid w:val="001F7B02"/>
    <w:rsid w:val="00200872"/>
    <w:rsid w:val="00201BF6"/>
    <w:rsid w:val="002026AD"/>
    <w:rsid w:val="00213390"/>
    <w:rsid w:val="00213EA3"/>
    <w:rsid w:val="00214971"/>
    <w:rsid w:val="00214D5C"/>
    <w:rsid w:val="00225828"/>
    <w:rsid w:val="00226389"/>
    <w:rsid w:val="0023085B"/>
    <w:rsid w:val="00233122"/>
    <w:rsid w:val="0024021A"/>
    <w:rsid w:val="002429CF"/>
    <w:rsid w:val="002612C5"/>
    <w:rsid w:val="00263CC8"/>
    <w:rsid w:val="00273C3D"/>
    <w:rsid w:val="00281543"/>
    <w:rsid w:val="00283653"/>
    <w:rsid w:val="00284554"/>
    <w:rsid w:val="00284B74"/>
    <w:rsid w:val="00286CB9"/>
    <w:rsid w:val="002961A2"/>
    <w:rsid w:val="002A5786"/>
    <w:rsid w:val="002A6123"/>
    <w:rsid w:val="002B1C09"/>
    <w:rsid w:val="002B55D2"/>
    <w:rsid w:val="002C0B07"/>
    <w:rsid w:val="002C3587"/>
    <w:rsid w:val="002C4000"/>
    <w:rsid w:val="002C60F8"/>
    <w:rsid w:val="002C78A0"/>
    <w:rsid w:val="002D5221"/>
    <w:rsid w:val="002E1BE9"/>
    <w:rsid w:val="002E4B30"/>
    <w:rsid w:val="002F1888"/>
    <w:rsid w:val="002F3B15"/>
    <w:rsid w:val="002F5FAA"/>
    <w:rsid w:val="002F7649"/>
    <w:rsid w:val="002F7818"/>
    <w:rsid w:val="002F796B"/>
    <w:rsid w:val="00302EDE"/>
    <w:rsid w:val="00304BA9"/>
    <w:rsid w:val="00305166"/>
    <w:rsid w:val="0031042E"/>
    <w:rsid w:val="00310508"/>
    <w:rsid w:val="00325325"/>
    <w:rsid w:val="00325562"/>
    <w:rsid w:val="00334747"/>
    <w:rsid w:val="00335AF0"/>
    <w:rsid w:val="00336E0D"/>
    <w:rsid w:val="00337D6F"/>
    <w:rsid w:val="00354AFC"/>
    <w:rsid w:val="00363AD0"/>
    <w:rsid w:val="0037517E"/>
    <w:rsid w:val="003779DB"/>
    <w:rsid w:val="00393E4D"/>
    <w:rsid w:val="003A1019"/>
    <w:rsid w:val="003A2456"/>
    <w:rsid w:val="003A4707"/>
    <w:rsid w:val="003A713B"/>
    <w:rsid w:val="003A7469"/>
    <w:rsid w:val="003B687F"/>
    <w:rsid w:val="003C679D"/>
    <w:rsid w:val="003D141B"/>
    <w:rsid w:val="003D19AD"/>
    <w:rsid w:val="003E53B8"/>
    <w:rsid w:val="003E5AD6"/>
    <w:rsid w:val="003F192A"/>
    <w:rsid w:val="003F3303"/>
    <w:rsid w:val="003F5DB0"/>
    <w:rsid w:val="00400D62"/>
    <w:rsid w:val="0040385A"/>
    <w:rsid w:val="00421731"/>
    <w:rsid w:val="00421FD7"/>
    <w:rsid w:val="00423189"/>
    <w:rsid w:val="004545A8"/>
    <w:rsid w:val="00456E37"/>
    <w:rsid w:val="00456F32"/>
    <w:rsid w:val="00460B32"/>
    <w:rsid w:val="004620FC"/>
    <w:rsid w:val="00464C84"/>
    <w:rsid w:val="00471412"/>
    <w:rsid w:val="00474199"/>
    <w:rsid w:val="00475BD0"/>
    <w:rsid w:val="004776D2"/>
    <w:rsid w:val="00482806"/>
    <w:rsid w:val="00490222"/>
    <w:rsid w:val="004A2A83"/>
    <w:rsid w:val="004A77E6"/>
    <w:rsid w:val="004A7D76"/>
    <w:rsid w:val="004B1DC5"/>
    <w:rsid w:val="004B6CA0"/>
    <w:rsid w:val="004B725E"/>
    <w:rsid w:val="004C4A6B"/>
    <w:rsid w:val="004E797E"/>
    <w:rsid w:val="004F18B1"/>
    <w:rsid w:val="004F48E1"/>
    <w:rsid w:val="0051186C"/>
    <w:rsid w:val="00515373"/>
    <w:rsid w:val="0052368C"/>
    <w:rsid w:val="00526D1A"/>
    <w:rsid w:val="0053150C"/>
    <w:rsid w:val="005316CD"/>
    <w:rsid w:val="00542156"/>
    <w:rsid w:val="00551554"/>
    <w:rsid w:val="00551F16"/>
    <w:rsid w:val="005543B3"/>
    <w:rsid w:val="00556F10"/>
    <w:rsid w:val="00563A25"/>
    <w:rsid w:val="00566496"/>
    <w:rsid w:val="005738B4"/>
    <w:rsid w:val="0058154A"/>
    <w:rsid w:val="00582BC9"/>
    <w:rsid w:val="00586622"/>
    <w:rsid w:val="005A0E64"/>
    <w:rsid w:val="005A3AEF"/>
    <w:rsid w:val="005B28D0"/>
    <w:rsid w:val="005B397F"/>
    <w:rsid w:val="005C2997"/>
    <w:rsid w:val="005D11D8"/>
    <w:rsid w:val="005D438C"/>
    <w:rsid w:val="005D530D"/>
    <w:rsid w:val="00607A2E"/>
    <w:rsid w:val="00613FBA"/>
    <w:rsid w:val="0061646D"/>
    <w:rsid w:val="006210DE"/>
    <w:rsid w:val="00622778"/>
    <w:rsid w:val="0063000A"/>
    <w:rsid w:val="006302C0"/>
    <w:rsid w:val="00646209"/>
    <w:rsid w:val="00647F2B"/>
    <w:rsid w:val="00647FBD"/>
    <w:rsid w:val="00655776"/>
    <w:rsid w:val="00661004"/>
    <w:rsid w:val="006664E5"/>
    <w:rsid w:val="00672730"/>
    <w:rsid w:val="006806B4"/>
    <w:rsid w:val="00684564"/>
    <w:rsid w:val="00692C66"/>
    <w:rsid w:val="006A0E73"/>
    <w:rsid w:val="006A1D58"/>
    <w:rsid w:val="006B5121"/>
    <w:rsid w:val="006B6222"/>
    <w:rsid w:val="006C2913"/>
    <w:rsid w:val="006C2BA2"/>
    <w:rsid w:val="006C5426"/>
    <w:rsid w:val="006D14DB"/>
    <w:rsid w:val="006E2904"/>
    <w:rsid w:val="006E3BAB"/>
    <w:rsid w:val="006E694E"/>
    <w:rsid w:val="006F0DB8"/>
    <w:rsid w:val="006F106B"/>
    <w:rsid w:val="006F3D92"/>
    <w:rsid w:val="006F5AC6"/>
    <w:rsid w:val="006F77D1"/>
    <w:rsid w:val="00700890"/>
    <w:rsid w:val="00706851"/>
    <w:rsid w:val="0071155C"/>
    <w:rsid w:val="007145B9"/>
    <w:rsid w:val="0071529C"/>
    <w:rsid w:val="007230D2"/>
    <w:rsid w:val="0073050C"/>
    <w:rsid w:val="007333E3"/>
    <w:rsid w:val="00736531"/>
    <w:rsid w:val="00740ABD"/>
    <w:rsid w:val="00747AE2"/>
    <w:rsid w:val="00747B37"/>
    <w:rsid w:val="0075182D"/>
    <w:rsid w:val="00764BDC"/>
    <w:rsid w:val="007701E0"/>
    <w:rsid w:val="007702BD"/>
    <w:rsid w:val="00790244"/>
    <w:rsid w:val="00790D45"/>
    <w:rsid w:val="00794D17"/>
    <w:rsid w:val="00796E05"/>
    <w:rsid w:val="007A13B7"/>
    <w:rsid w:val="007A4AD5"/>
    <w:rsid w:val="007D0705"/>
    <w:rsid w:val="007D7E08"/>
    <w:rsid w:val="007F1DAE"/>
    <w:rsid w:val="00801C2B"/>
    <w:rsid w:val="0080684D"/>
    <w:rsid w:val="00807B43"/>
    <w:rsid w:val="00812508"/>
    <w:rsid w:val="00820CC9"/>
    <w:rsid w:val="00827BD3"/>
    <w:rsid w:val="008300A2"/>
    <w:rsid w:val="0083193F"/>
    <w:rsid w:val="00832530"/>
    <w:rsid w:val="00834809"/>
    <w:rsid w:val="008507F7"/>
    <w:rsid w:val="00850A84"/>
    <w:rsid w:val="0085614E"/>
    <w:rsid w:val="00861C2B"/>
    <w:rsid w:val="0086277C"/>
    <w:rsid w:val="008752B7"/>
    <w:rsid w:val="00891A90"/>
    <w:rsid w:val="008945A6"/>
    <w:rsid w:val="008B2B48"/>
    <w:rsid w:val="008C30E1"/>
    <w:rsid w:val="008D613A"/>
    <w:rsid w:val="008D79B3"/>
    <w:rsid w:val="008E6525"/>
    <w:rsid w:val="008E7094"/>
    <w:rsid w:val="008F3D13"/>
    <w:rsid w:val="008F452D"/>
    <w:rsid w:val="008F6A61"/>
    <w:rsid w:val="009104BD"/>
    <w:rsid w:val="00914C1D"/>
    <w:rsid w:val="00915BE3"/>
    <w:rsid w:val="00916B3D"/>
    <w:rsid w:val="00916D4A"/>
    <w:rsid w:val="009243E8"/>
    <w:rsid w:val="00927A2A"/>
    <w:rsid w:val="00931A5B"/>
    <w:rsid w:val="00941E72"/>
    <w:rsid w:val="00942AFA"/>
    <w:rsid w:val="009526E0"/>
    <w:rsid w:val="00955352"/>
    <w:rsid w:val="00957999"/>
    <w:rsid w:val="00963208"/>
    <w:rsid w:val="009634E1"/>
    <w:rsid w:val="00966FC6"/>
    <w:rsid w:val="00977354"/>
    <w:rsid w:val="0098107F"/>
    <w:rsid w:val="00994CF9"/>
    <w:rsid w:val="00996C1C"/>
    <w:rsid w:val="009A0F7B"/>
    <w:rsid w:val="009A3A04"/>
    <w:rsid w:val="009A59A9"/>
    <w:rsid w:val="009A5A6E"/>
    <w:rsid w:val="009A6F2C"/>
    <w:rsid w:val="009B0081"/>
    <w:rsid w:val="009B0FA8"/>
    <w:rsid w:val="009C0FCD"/>
    <w:rsid w:val="009C3497"/>
    <w:rsid w:val="009D3639"/>
    <w:rsid w:val="009E3B5D"/>
    <w:rsid w:val="00A023B8"/>
    <w:rsid w:val="00A0495D"/>
    <w:rsid w:val="00A128EB"/>
    <w:rsid w:val="00A13AA6"/>
    <w:rsid w:val="00A23F0C"/>
    <w:rsid w:val="00A24446"/>
    <w:rsid w:val="00A35431"/>
    <w:rsid w:val="00A35CA2"/>
    <w:rsid w:val="00A365EF"/>
    <w:rsid w:val="00A422FC"/>
    <w:rsid w:val="00A42B76"/>
    <w:rsid w:val="00A436E0"/>
    <w:rsid w:val="00A43B9F"/>
    <w:rsid w:val="00A51FF9"/>
    <w:rsid w:val="00A75008"/>
    <w:rsid w:val="00A83192"/>
    <w:rsid w:val="00A876F0"/>
    <w:rsid w:val="00AA7D7E"/>
    <w:rsid w:val="00AE2E5C"/>
    <w:rsid w:val="00AE5286"/>
    <w:rsid w:val="00AE56A5"/>
    <w:rsid w:val="00AE7911"/>
    <w:rsid w:val="00AF5791"/>
    <w:rsid w:val="00AF6BF7"/>
    <w:rsid w:val="00AF7033"/>
    <w:rsid w:val="00B102CB"/>
    <w:rsid w:val="00B117A0"/>
    <w:rsid w:val="00B11A95"/>
    <w:rsid w:val="00B231F7"/>
    <w:rsid w:val="00B23899"/>
    <w:rsid w:val="00B24E81"/>
    <w:rsid w:val="00B26051"/>
    <w:rsid w:val="00B433DD"/>
    <w:rsid w:val="00B53BC7"/>
    <w:rsid w:val="00B67A60"/>
    <w:rsid w:val="00B71B8A"/>
    <w:rsid w:val="00B75963"/>
    <w:rsid w:val="00B7789D"/>
    <w:rsid w:val="00B86E49"/>
    <w:rsid w:val="00B87191"/>
    <w:rsid w:val="00B910F0"/>
    <w:rsid w:val="00B941B9"/>
    <w:rsid w:val="00BC126C"/>
    <w:rsid w:val="00BE3C60"/>
    <w:rsid w:val="00BF0156"/>
    <w:rsid w:val="00C03B55"/>
    <w:rsid w:val="00C05C42"/>
    <w:rsid w:val="00C0671D"/>
    <w:rsid w:val="00C20D53"/>
    <w:rsid w:val="00C263B9"/>
    <w:rsid w:val="00C334EA"/>
    <w:rsid w:val="00C52618"/>
    <w:rsid w:val="00C5470C"/>
    <w:rsid w:val="00C56009"/>
    <w:rsid w:val="00C56681"/>
    <w:rsid w:val="00C607FB"/>
    <w:rsid w:val="00C63CDD"/>
    <w:rsid w:val="00C76ECF"/>
    <w:rsid w:val="00C84E7E"/>
    <w:rsid w:val="00C91181"/>
    <w:rsid w:val="00C92B3D"/>
    <w:rsid w:val="00C96145"/>
    <w:rsid w:val="00CA1D89"/>
    <w:rsid w:val="00CA39C0"/>
    <w:rsid w:val="00CB3FD0"/>
    <w:rsid w:val="00CB480C"/>
    <w:rsid w:val="00CB5A4F"/>
    <w:rsid w:val="00CB76A3"/>
    <w:rsid w:val="00CC76A6"/>
    <w:rsid w:val="00CD1BE9"/>
    <w:rsid w:val="00CD24AB"/>
    <w:rsid w:val="00CD41E1"/>
    <w:rsid w:val="00CE0ABC"/>
    <w:rsid w:val="00CE2193"/>
    <w:rsid w:val="00CE4510"/>
    <w:rsid w:val="00CE5E61"/>
    <w:rsid w:val="00CE7CEE"/>
    <w:rsid w:val="00CF610B"/>
    <w:rsid w:val="00D02967"/>
    <w:rsid w:val="00D06B02"/>
    <w:rsid w:val="00D1491A"/>
    <w:rsid w:val="00D15B20"/>
    <w:rsid w:val="00D17138"/>
    <w:rsid w:val="00D30C5A"/>
    <w:rsid w:val="00D30E6E"/>
    <w:rsid w:val="00D367DD"/>
    <w:rsid w:val="00D41524"/>
    <w:rsid w:val="00D53C90"/>
    <w:rsid w:val="00D620E7"/>
    <w:rsid w:val="00D63EB7"/>
    <w:rsid w:val="00D733CF"/>
    <w:rsid w:val="00D739B9"/>
    <w:rsid w:val="00D91DB3"/>
    <w:rsid w:val="00D921A9"/>
    <w:rsid w:val="00D95FB6"/>
    <w:rsid w:val="00DA49B4"/>
    <w:rsid w:val="00DB7D50"/>
    <w:rsid w:val="00DD1AB3"/>
    <w:rsid w:val="00DD46B8"/>
    <w:rsid w:val="00DD7477"/>
    <w:rsid w:val="00DE2031"/>
    <w:rsid w:val="00DF7D73"/>
    <w:rsid w:val="00E014D6"/>
    <w:rsid w:val="00E12846"/>
    <w:rsid w:val="00E230DC"/>
    <w:rsid w:val="00E23C9F"/>
    <w:rsid w:val="00E336F4"/>
    <w:rsid w:val="00E354B7"/>
    <w:rsid w:val="00E42681"/>
    <w:rsid w:val="00E431D1"/>
    <w:rsid w:val="00E616D8"/>
    <w:rsid w:val="00E87F38"/>
    <w:rsid w:val="00EA1814"/>
    <w:rsid w:val="00EA7B65"/>
    <w:rsid w:val="00EB4796"/>
    <w:rsid w:val="00EB6C22"/>
    <w:rsid w:val="00EC56FD"/>
    <w:rsid w:val="00ED7051"/>
    <w:rsid w:val="00EE1E6E"/>
    <w:rsid w:val="00EF0B1A"/>
    <w:rsid w:val="00EF3E28"/>
    <w:rsid w:val="00EF4261"/>
    <w:rsid w:val="00EF6902"/>
    <w:rsid w:val="00EF6A90"/>
    <w:rsid w:val="00F0733E"/>
    <w:rsid w:val="00F23AEB"/>
    <w:rsid w:val="00F3607F"/>
    <w:rsid w:val="00F402E8"/>
    <w:rsid w:val="00F43C78"/>
    <w:rsid w:val="00F52DAB"/>
    <w:rsid w:val="00F5769B"/>
    <w:rsid w:val="00F6004F"/>
    <w:rsid w:val="00F606F0"/>
    <w:rsid w:val="00F64AB1"/>
    <w:rsid w:val="00F77933"/>
    <w:rsid w:val="00F822EA"/>
    <w:rsid w:val="00F87A91"/>
    <w:rsid w:val="00F93E1B"/>
    <w:rsid w:val="00F9780F"/>
    <w:rsid w:val="00FA0094"/>
    <w:rsid w:val="00FA13DD"/>
    <w:rsid w:val="00FB3679"/>
    <w:rsid w:val="00FD1BAD"/>
    <w:rsid w:val="00FD4CA1"/>
    <w:rsid w:val="00FD5725"/>
    <w:rsid w:val="00FD6DED"/>
    <w:rsid w:val="00FE1588"/>
    <w:rsid w:val="00FE445A"/>
    <w:rsid w:val="00FE5B17"/>
    <w:rsid w:val="00FE7F58"/>
    <w:rsid w:val="00FF5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B540D1"/>
  <w14:defaultImageDpi w14:val="32767"/>
  <w15:docId w15:val="{404EBF25-0E19-4478-B961-033311D59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86CB9"/>
    <w:pPr>
      <w:spacing w:after="160" w:line="259" w:lineRule="auto"/>
    </w:pPr>
    <w:rPr>
      <w:rFonts w:eastAsiaTheme="minorEastAsia"/>
      <w:sz w:val="22"/>
      <w:szCs w:val="22"/>
      <w:lang w:eastAsia="ja-JP"/>
    </w:rPr>
  </w:style>
  <w:style w:type="paragraph" w:styleId="Heading1">
    <w:name w:val="heading 1"/>
    <w:basedOn w:val="Normal"/>
    <w:next w:val="Normal"/>
    <w:link w:val="Heading1Char"/>
    <w:uiPriority w:val="9"/>
    <w:qFormat/>
    <w:rsid w:val="008E7094"/>
    <w:pPr>
      <w:keepNext/>
      <w:keepLines/>
      <w:pBdr>
        <w:bottom w:val="single" w:sz="4" w:space="1" w:color="595959" w:themeColor="text1" w:themeTint="A6"/>
      </w:pBdr>
      <w:spacing w:before="360" w:after="120" w:line="240" w:lineRule="auto"/>
      <w:ind w:left="432" w:hanging="432"/>
      <w:outlineLvl w:val="0"/>
    </w:pPr>
    <w:rPr>
      <w:rFonts w:ascii="Georgia" w:eastAsiaTheme="majorEastAsia" w:hAnsi="Georgia" w:cstheme="majorBidi"/>
      <w:bCs/>
      <w:smallCaps/>
      <w:color w:val="000000" w:themeColor="text1"/>
      <w:sz w:val="36"/>
      <w:szCs w:val="36"/>
    </w:rPr>
  </w:style>
  <w:style w:type="paragraph" w:styleId="Heading2">
    <w:name w:val="heading 2"/>
    <w:basedOn w:val="Normal"/>
    <w:next w:val="Normal"/>
    <w:link w:val="Heading2Char"/>
    <w:uiPriority w:val="9"/>
    <w:semiHidden/>
    <w:unhideWhenUsed/>
    <w:qFormat/>
    <w:rsid w:val="00515373"/>
    <w:pPr>
      <w:keepNext/>
      <w:keepLines/>
      <w:numPr>
        <w:ilvl w:val="1"/>
        <w:numId w:val="1"/>
      </w:numPr>
      <w:spacing w:before="36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515373"/>
    <w:pPr>
      <w:keepNext/>
      <w:keepLines/>
      <w:numPr>
        <w:ilvl w:val="2"/>
        <w:numId w:val="1"/>
      </w:numPr>
      <w:spacing w:before="20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515373"/>
    <w:pPr>
      <w:keepNext/>
      <w:keepLines/>
      <w:numPr>
        <w:ilvl w:val="3"/>
        <w:numId w:val="1"/>
      </w:numPr>
      <w:spacing w:before="20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515373"/>
    <w:pPr>
      <w:keepNext/>
      <w:keepLines/>
      <w:numPr>
        <w:ilvl w:val="4"/>
        <w:numId w:val="1"/>
      </w:numPr>
      <w:spacing w:before="20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515373"/>
    <w:pPr>
      <w:keepNext/>
      <w:keepLines/>
      <w:numPr>
        <w:ilvl w:val="5"/>
        <w:numId w:val="1"/>
      </w:numPr>
      <w:spacing w:before="20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51537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15373"/>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15373"/>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3CF"/>
    <w:pPr>
      <w:tabs>
        <w:tab w:val="center" w:pos="4680"/>
        <w:tab w:val="right" w:pos="9360"/>
      </w:tabs>
    </w:pPr>
  </w:style>
  <w:style w:type="character" w:customStyle="1" w:styleId="HeaderChar">
    <w:name w:val="Header Char"/>
    <w:basedOn w:val="DefaultParagraphFont"/>
    <w:link w:val="Header"/>
    <w:uiPriority w:val="99"/>
    <w:rsid w:val="00D733CF"/>
  </w:style>
  <w:style w:type="paragraph" w:styleId="Footer">
    <w:name w:val="footer"/>
    <w:basedOn w:val="Normal"/>
    <w:link w:val="FooterChar"/>
    <w:uiPriority w:val="99"/>
    <w:unhideWhenUsed/>
    <w:rsid w:val="00D733CF"/>
    <w:pPr>
      <w:tabs>
        <w:tab w:val="center" w:pos="4680"/>
        <w:tab w:val="right" w:pos="9360"/>
      </w:tabs>
    </w:pPr>
  </w:style>
  <w:style w:type="character" w:customStyle="1" w:styleId="FooterChar">
    <w:name w:val="Footer Char"/>
    <w:basedOn w:val="DefaultParagraphFont"/>
    <w:link w:val="Footer"/>
    <w:uiPriority w:val="99"/>
    <w:rsid w:val="00D733CF"/>
  </w:style>
  <w:style w:type="paragraph" w:styleId="Title">
    <w:name w:val="Title"/>
    <w:basedOn w:val="Normal"/>
    <w:next w:val="Normal"/>
    <w:link w:val="TitleChar"/>
    <w:uiPriority w:val="10"/>
    <w:qFormat/>
    <w:rsid w:val="00D733CF"/>
    <w:pPr>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D733CF"/>
    <w:rPr>
      <w:rFonts w:asciiTheme="majorHAnsi" w:eastAsiaTheme="majorEastAsia" w:hAnsiTheme="majorHAnsi" w:cstheme="majorBidi"/>
      <w:color w:val="000000" w:themeColor="text1"/>
      <w:sz w:val="56"/>
      <w:szCs w:val="56"/>
      <w:lang w:eastAsia="ja-JP"/>
    </w:rPr>
  </w:style>
  <w:style w:type="table" w:customStyle="1" w:styleId="GridTable6Colorful1">
    <w:name w:val="Grid Table 6 Colorful1"/>
    <w:basedOn w:val="TableNormal"/>
    <w:uiPriority w:val="51"/>
    <w:rsid w:val="00D733CF"/>
    <w:rPr>
      <w:rFonts w:eastAsiaTheme="minorEastAsia"/>
      <w:color w:val="000000" w:themeColor="text1"/>
      <w:sz w:val="22"/>
      <w:szCs w:val="22"/>
      <w:lang w:eastAsia="ja-JP"/>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ageNumber">
    <w:name w:val="page number"/>
    <w:basedOn w:val="DefaultParagraphFont"/>
    <w:uiPriority w:val="99"/>
    <w:semiHidden/>
    <w:unhideWhenUsed/>
    <w:rsid w:val="00D733CF"/>
  </w:style>
  <w:style w:type="character" w:styleId="Hyperlink">
    <w:name w:val="Hyperlink"/>
    <w:basedOn w:val="DefaultParagraphFont"/>
    <w:uiPriority w:val="99"/>
    <w:unhideWhenUsed/>
    <w:rsid w:val="001D476E"/>
    <w:rPr>
      <w:color w:val="0563C1" w:themeColor="hyperlink"/>
      <w:u w:val="single"/>
    </w:rPr>
  </w:style>
  <w:style w:type="character" w:customStyle="1" w:styleId="Heading1Char">
    <w:name w:val="Heading 1 Char"/>
    <w:basedOn w:val="DefaultParagraphFont"/>
    <w:link w:val="Heading1"/>
    <w:uiPriority w:val="9"/>
    <w:rsid w:val="008E7094"/>
    <w:rPr>
      <w:rFonts w:ascii="Georgia" w:eastAsiaTheme="majorEastAsia" w:hAnsi="Georgia" w:cstheme="majorBidi"/>
      <w:bCs/>
      <w:smallCaps/>
      <w:color w:val="000000" w:themeColor="text1"/>
      <w:sz w:val="36"/>
      <w:szCs w:val="36"/>
      <w:lang w:eastAsia="ja-JP"/>
    </w:rPr>
  </w:style>
  <w:style w:type="character" w:customStyle="1" w:styleId="Heading2Char">
    <w:name w:val="Heading 2 Char"/>
    <w:basedOn w:val="DefaultParagraphFont"/>
    <w:link w:val="Heading2"/>
    <w:uiPriority w:val="9"/>
    <w:semiHidden/>
    <w:rsid w:val="00515373"/>
    <w:rPr>
      <w:rFonts w:asciiTheme="majorHAnsi" w:eastAsiaTheme="majorEastAsia" w:hAnsiTheme="majorHAnsi" w:cstheme="majorBidi"/>
      <w:b/>
      <w:bCs/>
      <w:smallCaps/>
      <w:color w:val="000000" w:themeColor="text1"/>
      <w:sz w:val="28"/>
      <w:szCs w:val="28"/>
      <w:lang w:eastAsia="ja-JP"/>
    </w:rPr>
  </w:style>
  <w:style w:type="character" w:customStyle="1" w:styleId="Heading3Char">
    <w:name w:val="Heading 3 Char"/>
    <w:basedOn w:val="DefaultParagraphFont"/>
    <w:link w:val="Heading3"/>
    <w:uiPriority w:val="9"/>
    <w:semiHidden/>
    <w:rsid w:val="00515373"/>
    <w:rPr>
      <w:rFonts w:asciiTheme="majorHAnsi" w:eastAsiaTheme="majorEastAsia" w:hAnsiTheme="majorHAnsi" w:cstheme="majorBidi"/>
      <w:b/>
      <w:bCs/>
      <w:color w:val="000000" w:themeColor="text1"/>
      <w:sz w:val="22"/>
      <w:szCs w:val="22"/>
      <w:lang w:eastAsia="ja-JP"/>
    </w:rPr>
  </w:style>
  <w:style w:type="character" w:customStyle="1" w:styleId="Heading4Char">
    <w:name w:val="Heading 4 Char"/>
    <w:basedOn w:val="DefaultParagraphFont"/>
    <w:link w:val="Heading4"/>
    <w:uiPriority w:val="9"/>
    <w:semiHidden/>
    <w:rsid w:val="00515373"/>
    <w:rPr>
      <w:rFonts w:asciiTheme="majorHAnsi" w:eastAsiaTheme="majorEastAsia" w:hAnsiTheme="majorHAnsi" w:cstheme="majorBidi"/>
      <w:b/>
      <w:bCs/>
      <w:i/>
      <w:iCs/>
      <w:color w:val="000000" w:themeColor="text1"/>
      <w:sz w:val="22"/>
      <w:szCs w:val="22"/>
      <w:lang w:eastAsia="ja-JP"/>
    </w:rPr>
  </w:style>
  <w:style w:type="character" w:customStyle="1" w:styleId="Heading5Char">
    <w:name w:val="Heading 5 Char"/>
    <w:basedOn w:val="DefaultParagraphFont"/>
    <w:link w:val="Heading5"/>
    <w:uiPriority w:val="9"/>
    <w:semiHidden/>
    <w:rsid w:val="00515373"/>
    <w:rPr>
      <w:rFonts w:asciiTheme="majorHAnsi" w:eastAsiaTheme="majorEastAsia" w:hAnsiTheme="majorHAnsi" w:cstheme="majorBidi"/>
      <w:color w:val="323E4F" w:themeColor="text2" w:themeShade="BF"/>
      <w:sz w:val="22"/>
      <w:szCs w:val="22"/>
      <w:lang w:eastAsia="ja-JP"/>
    </w:rPr>
  </w:style>
  <w:style w:type="character" w:customStyle="1" w:styleId="Heading6Char">
    <w:name w:val="Heading 6 Char"/>
    <w:basedOn w:val="DefaultParagraphFont"/>
    <w:link w:val="Heading6"/>
    <w:uiPriority w:val="9"/>
    <w:semiHidden/>
    <w:rsid w:val="00515373"/>
    <w:rPr>
      <w:rFonts w:asciiTheme="majorHAnsi" w:eastAsiaTheme="majorEastAsia" w:hAnsiTheme="majorHAnsi" w:cstheme="majorBidi"/>
      <w:i/>
      <w:iCs/>
      <w:color w:val="323E4F" w:themeColor="text2" w:themeShade="BF"/>
      <w:sz w:val="22"/>
      <w:szCs w:val="22"/>
      <w:lang w:eastAsia="ja-JP"/>
    </w:rPr>
  </w:style>
  <w:style w:type="character" w:customStyle="1" w:styleId="Heading7Char">
    <w:name w:val="Heading 7 Char"/>
    <w:basedOn w:val="DefaultParagraphFont"/>
    <w:link w:val="Heading7"/>
    <w:uiPriority w:val="9"/>
    <w:semiHidden/>
    <w:rsid w:val="00515373"/>
    <w:rPr>
      <w:rFonts w:asciiTheme="majorHAnsi" w:eastAsiaTheme="majorEastAsia" w:hAnsiTheme="majorHAnsi" w:cstheme="majorBidi"/>
      <w:i/>
      <w:iCs/>
      <w:color w:val="404040" w:themeColor="text1" w:themeTint="BF"/>
      <w:sz w:val="22"/>
      <w:szCs w:val="22"/>
      <w:lang w:eastAsia="ja-JP"/>
    </w:rPr>
  </w:style>
  <w:style w:type="character" w:customStyle="1" w:styleId="Heading8Char">
    <w:name w:val="Heading 8 Char"/>
    <w:basedOn w:val="DefaultParagraphFont"/>
    <w:link w:val="Heading8"/>
    <w:uiPriority w:val="9"/>
    <w:semiHidden/>
    <w:rsid w:val="00515373"/>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515373"/>
    <w:rPr>
      <w:rFonts w:asciiTheme="majorHAnsi" w:eastAsiaTheme="majorEastAsia" w:hAnsiTheme="majorHAnsi" w:cstheme="majorBidi"/>
      <w:i/>
      <w:iCs/>
      <w:color w:val="404040" w:themeColor="text1" w:themeTint="BF"/>
      <w:sz w:val="20"/>
      <w:szCs w:val="20"/>
      <w:lang w:eastAsia="ja-JP"/>
    </w:rPr>
  </w:style>
  <w:style w:type="table" w:customStyle="1" w:styleId="GridTable6Colorful2">
    <w:name w:val="Grid Table 6 Colorful2"/>
    <w:basedOn w:val="TableNormal"/>
    <w:uiPriority w:val="51"/>
    <w:rsid w:val="00286CB9"/>
    <w:rPr>
      <w:rFonts w:eastAsiaTheme="minorEastAsia"/>
      <w:color w:val="000000" w:themeColor="text1"/>
      <w:sz w:val="22"/>
      <w:szCs w:val="22"/>
      <w:lang w:eastAsia="ja-JP"/>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A42B7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2B76"/>
    <w:rPr>
      <w:rFonts w:ascii="Lucida Grande" w:eastAsiaTheme="minorEastAsia" w:hAnsi="Lucida Grande" w:cs="Lucida Grande"/>
      <w:sz w:val="18"/>
      <w:szCs w:val="18"/>
      <w:lang w:eastAsia="ja-JP"/>
    </w:rPr>
  </w:style>
  <w:style w:type="paragraph" w:styleId="ListParagraph">
    <w:name w:val="List Paragraph"/>
    <w:basedOn w:val="Normal"/>
    <w:uiPriority w:val="34"/>
    <w:qFormat/>
    <w:rsid w:val="00B941B9"/>
    <w:pPr>
      <w:spacing w:after="0" w:line="240" w:lineRule="auto"/>
      <w:ind w:left="720"/>
      <w:contextualSpacing/>
    </w:pPr>
    <w:rPr>
      <w:sz w:val="24"/>
      <w:szCs w:val="24"/>
      <w:lang w:eastAsia="en-US"/>
    </w:rPr>
  </w:style>
  <w:style w:type="character" w:customStyle="1" w:styleId="apple-converted-space">
    <w:name w:val="apple-converted-space"/>
    <w:basedOn w:val="DefaultParagraphFont"/>
    <w:rsid w:val="00B231F7"/>
  </w:style>
  <w:style w:type="character" w:styleId="Strong">
    <w:name w:val="Strong"/>
    <w:basedOn w:val="DefaultParagraphFont"/>
    <w:uiPriority w:val="22"/>
    <w:qFormat/>
    <w:rsid w:val="00421731"/>
    <w:rPr>
      <w:b/>
      <w:bCs/>
    </w:rPr>
  </w:style>
  <w:style w:type="character" w:styleId="FollowedHyperlink">
    <w:name w:val="FollowedHyperlink"/>
    <w:basedOn w:val="DefaultParagraphFont"/>
    <w:uiPriority w:val="99"/>
    <w:semiHidden/>
    <w:unhideWhenUsed/>
    <w:rsid w:val="003C679D"/>
    <w:rPr>
      <w:color w:val="954F72" w:themeColor="followedHyperlink"/>
      <w:u w:val="single"/>
    </w:rPr>
  </w:style>
  <w:style w:type="character" w:styleId="CommentReference">
    <w:name w:val="annotation reference"/>
    <w:basedOn w:val="DefaultParagraphFont"/>
    <w:uiPriority w:val="99"/>
    <w:semiHidden/>
    <w:unhideWhenUsed/>
    <w:rsid w:val="00482806"/>
    <w:rPr>
      <w:sz w:val="16"/>
      <w:szCs w:val="16"/>
    </w:rPr>
  </w:style>
  <w:style w:type="paragraph" w:styleId="CommentText">
    <w:name w:val="annotation text"/>
    <w:basedOn w:val="Normal"/>
    <w:link w:val="CommentTextChar"/>
    <w:uiPriority w:val="99"/>
    <w:semiHidden/>
    <w:unhideWhenUsed/>
    <w:rsid w:val="00482806"/>
    <w:pPr>
      <w:spacing w:line="240" w:lineRule="auto"/>
    </w:pPr>
    <w:rPr>
      <w:sz w:val="20"/>
      <w:szCs w:val="20"/>
    </w:rPr>
  </w:style>
  <w:style w:type="character" w:customStyle="1" w:styleId="CommentTextChar">
    <w:name w:val="Comment Text Char"/>
    <w:basedOn w:val="DefaultParagraphFont"/>
    <w:link w:val="CommentText"/>
    <w:uiPriority w:val="99"/>
    <w:semiHidden/>
    <w:rsid w:val="00482806"/>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482806"/>
    <w:rPr>
      <w:b/>
      <w:bCs/>
    </w:rPr>
  </w:style>
  <w:style w:type="character" w:customStyle="1" w:styleId="CommentSubjectChar">
    <w:name w:val="Comment Subject Char"/>
    <w:basedOn w:val="CommentTextChar"/>
    <w:link w:val="CommentSubject"/>
    <w:uiPriority w:val="99"/>
    <w:semiHidden/>
    <w:rsid w:val="00482806"/>
    <w:rPr>
      <w:rFonts w:eastAsiaTheme="minorEastAsia"/>
      <w:b/>
      <w:bCs/>
      <w:sz w:val="20"/>
      <w:szCs w:val="20"/>
      <w:lang w:eastAsia="ja-JP"/>
    </w:rPr>
  </w:style>
  <w:style w:type="paragraph" w:styleId="NoSpacing">
    <w:name w:val="No Spacing"/>
    <w:uiPriority w:val="1"/>
    <w:qFormat/>
    <w:rsid w:val="00C63CDD"/>
    <w:rPr>
      <w:rFonts w:eastAsiaTheme="minorEastAsia"/>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70231">
      <w:bodyDiv w:val="1"/>
      <w:marLeft w:val="0"/>
      <w:marRight w:val="0"/>
      <w:marTop w:val="0"/>
      <w:marBottom w:val="0"/>
      <w:divBdr>
        <w:top w:val="none" w:sz="0" w:space="0" w:color="auto"/>
        <w:left w:val="none" w:sz="0" w:space="0" w:color="auto"/>
        <w:bottom w:val="none" w:sz="0" w:space="0" w:color="auto"/>
        <w:right w:val="none" w:sz="0" w:space="0" w:color="auto"/>
      </w:divBdr>
    </w:div>
    <w:div w:id="443303411">
      <w:bodyDiv w:val="1"/>
      <w:marLeft w:val="0"/>
      <w:marRight w:val="0"/>
      <w:marTop w:val="0"/>
      <w:marBottom w:val="0"/>
      <w:divBdr>
        <w:top w:val="none" w:sz="0" w:space="0" w:color="auto"/>
        <w:left w:val="none" w:sz="0" w:space="0" w:color="auto"/>
        <w:bottom w:val="none" w:sz="0" w:space="0" w:color="auto"/>
        <w:right w:val="none" w:sz="0" w:space="0" w:color="auto"/>
      </w:divBdr>
    </w:div>
    <w:div w:id="975839137">
      <w:bodyDiv w:val="1"/>
      <w:marLeft w:val="0"/>
      <w:marRight w:val="0"/>
      <w:marTop w:val="0"/>
      <w:marBottom w:val="0"/>
      <w:divBdr>
        <w:top w:val="none" w:sz="0" w:space="0" w:color="auto"/>
        <w:left w:val="none" w:sz="0" w:space="0" w:color="auto"/>
        <w:bottom w:val="none" w:sz="0" w:space="0" w:color="auto"/>
        <w:right w:val="none" w:sz="0" w:space="0" w:color="auto"/>
      </w:divBdr>
    </w:div>
    <w:div w:id="1712991970">
      <w:bodyDiv w:val="1"/>
      <w:marLeft w:val="0"/>
      <w:marRight w:val="0"/>
      <w:marTop w:val="0"/>
      <w:marBottom w:val="0"/>
      <w:divBdr>
        <w:top w:val="none" w:sz="0" w:space="0" w:color="auto"/>
        <w:left w:val="none" w:sz="0" w:space="0" w:color="auto"/>
        <w:bottom w:val="none" w:sz="0" w:space="0" w:color="auto"/>
        <w:right w:val="none" w:sz="0" w:space="0" w:color="auto"/>
      </w:divBdr>
    </w:div>
    <w:div w:id="18196156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xfordbusinessgroup.com/news/small-businesses-kenya-offer-ict-potential" TargetMode="External"/><Relationship Id="rId4" Type="http://schemas.openxmlformats.org/officeDocument/2006/relationships/settings" Target="settings.xml"/><Relationship Id="rId9" Type="http://schemas.openxmlformats.org/officeDocument/2006/relationships/hyperlink" Target="http://www.ijsrit.com/uploaded_all_files/2760234033_k3.pdf"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C48971D-226C-714D-BC28-39709A832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Sharada Srinivasan</dc:creator>
  <cp:keywords/>
  <dc:description/>
  <cp:lastModifiedBy>Sharada Srinivasan</cp:lastModifiedBy>
  <cp:revision>4</cp:revision>
  <cp:lastPrinted>2016-10-19T17:29:00Z</cp:lastPrinted>
  <dcterms:created xsi:type="dcterms:W3CDTF">2018-01-03T00:38:00Z</dcterms:created>
  <dcterms:modified xsi:type="dcterms:W3CDTF">2019-07-30T19:06:00Z</dcterms:modified>
</cp:coreProperties>
</file>